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 2</w:t>
      </w:r>
    </w:p>
    <w:p>
      <w:pPr>
        <w:spacing w:line="520" w:lineRule="exact"/>
        <w:rPr>
          <w:rFonts w:hint="eastAsia" w:ascii="仿宋_GB2312" w:hAnsi="仿宋_GB2312" w:eastAsia="仿宋_GB2312" w:cs="仿宋_GB2312"/>
          <w:sz w:val="32"/>
          <w:szCs w:val="32"/>
        </w:rPr>
      </w:pPr>
    </w:p>
    <w:p>
      <w:pPr>
        <w:pStyle w:val="2"/>
        <w:widowControl/>
        <w:shd w:val="clear" w:color="auto" w:fill="FFFFFF"/>
        <w:spacing w:before="0" w:beforeAutospacing="0" w:after="0" w:afterAutospacing="0" w:line="520" w:lineRule="exact"/>
        <w:jc w:val="center"/>
        <w:rPr>
          <w:rFonts w:hint="eastAsia" w:ascii="方正小标宋简体" w:hAnsi="方正小标宋_GBK" w:eastAsia="方正小标宋简体" w:cs="方正小标宋_GBK"/>
          <w:color w:val="333333"/>
          <w:sz w:val="44"/>
          <w:szCs w:val="44"/>
          <w:shd w:val="clear" w:color="auto" w:fill="FFFFFF"/>
        </w:rPr>
      </w:pPr>
      <w:r>
        <w:rPr>
          <w:rFonts w:hint="eastAsia" w:ascii="方正小标宋简体" w:hAnsi="方正小标宋_GBK" w:eastAsia="方正小标宋简体" w:cs="方正小标宋_GBK"/>
          <w:color w:val="333333"/>
          <w:sz w:val="44"/>
          <w:szCs w:val="44"/>
          <w:shd w:val="clear" w:color="auto" w:fill="FFFFFF"/>
        </w:rPr>
        <w:t>安徽省基本医疗保险门诊慢特病病种</w:t>
      </w:r>
    </w:p>
    <w:p>
      <w:pPr>
        <w:pStyle w:val="2"/>
        <w:widowControl/>
        <w:shd w:val="clear" w:color="auto" w:fill="FFFFFF"/>
        <w:spacing w:before="0" w:beforeAutospacing="0" w:after="0" w:afterAutospacing="0" w:line="520" w:lineRule="exact"/>
        <w:jc w:val="center"/>
        <w:rPr>
          <w:rFonts w:hint="eastAsia" w:ascii="方正小标宋简体" w:hAnsi="宋体" w:eastAsia="方正小标宋简体" w:cs="黑体"/>
          <w:color w:val="333333"/>
          <w:sz w:val="44"/>
          <w:szCs w:val="44"/>
          <w:shd w:val="clear" w:color="auto" w:fill="FFFFFF"/>
        </w:rPr>
      </w:pPr>
      <w:r>
        <w:rPr>
          <w:rFonts w:hint="eastAsia" w:ascii="方正小标宋简体" w:hAnsi="方正小标宋_GBK" w:eastAsia="方正小标宋简体" w:cs="方正小标宋_GBK"/>
          <w:color w:val="333333"/>
          <w:sz w:val="44"/>
          <w:szCs w:val="44"/>
          <w:shd w:val="clear" w:color="auto" w:fill="FFFFFF"/>
        </w:rPr>
        <w:t>认定标准</w:t>
      </w:r>
      <w:r>
        <w:rPr>
          <w:rFonts w:hint="eastAsia" w:ascii="方正小标宋简体" w:hAnsi="宋体" w:eastAsia="方正小标宋简体" w:cs="黑体"/>
          <w:color w:val="333333"/>
          <w:sz w:val="44"/>
          <w:szCs w:val="44"/>
          <w:shd w:val="clear" w:color="auto" w:fill="FFFFFF"/>
        </w:rPr>
        <w:t> </w:t>
      </w:r>
    </w:p>
    <w:p>
      <w:pPr>
        <w:pStyle w:val="2"/>
        <w:widowControl/>
        <w:shd w:val="clear" w:color="auto" w:fill="FFFFFF"/>
        <w:spacing w:before="0" w:beforeAutospacing="0" w:after="0" w:afterAutospacing="0" w:line="520" w:lineRule="exact"/>
        <w:jc w:val="center"/>
        <w:rPr>
          <w:rFonts w:ascii="黑体" w:hAnsi="宋体" w:eastAsia="黑体" w:cs="黑体"/>
          <w:color w:val="333333"/>
          <w:sz w:val="36"/>
          <w:szCs w:val="36"/>
          <w:shd w:val="clear" w:color="auto" w:fill="FFFFFF"/>
        </w:rPr>
      </w:pP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olor w:val="333333"/>
          <w:sz w:val="32"/>
          <w:szCs w:val="32"/>
        </w:rPr>
      </w:pPr>
      <w:r>
        <w:rPr>
          <w:rFonts w:hint="eastAsia" w:ascii="黑体" w:hAnsi="黑体" w:eastAsia="黑体" w:cs="黑体"/>
          <w:color w:val="333333"/>
          <w:sz w:val="32"/>
          <w:szCs w:val="32"/>
          <w:shd w:val="clear" w:color="auto" w:fill="FFFFFF"/>
        </w:rPr>
        <w:t>一、高血压</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根据高血压是否伴有并发症，分为</w:t>
      </w: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类：</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．高血压。经二级及以上医院住院或门诊确诊，持续</w:t>
      </w: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年以上门诊降压治疗记录或合并</w:t>
      </w: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年以上</w:t>
      </w: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型糖尿病用药记录，需提供相应</w:t>
      </w: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年内每季度至少</w:t>
      </w: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次门诊病历或发票。</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．高血压伴并发症。经二级及以上医院住院确诊（或当地最高级别医疗机构疾病诊断证明），并合并有心（心肌梗死、充血性心力衰竭）、脑（脑出血、脑梗死、腔隙性脑梗死）、肾（血肌酐＞</w:t>
      </w:r>
      <w:r>
        <w:rPr>
          <w:rFonts w:hint="eastAsia" w:ascii="仿宋_GB2312" w:hAnsi="Times New Roman" w:eastAsia="仿宋_GB2312"/>
          <w:color w:val="333333"/>
          <w:sz w:val="32"/>
          <w:szCs w:val="32"/>
          <w:shd w:val="clear" w:color="auto" w:fill="FFFFFF"/>
        </w:rPr>
        <w:t>125μmol/L</w:t>
      </w:r>
      <w:r>
        <w:rPr>
          <w:rFonts w:hint="eastAsia" w:ascii="仿宋_GB2312" w:hAnsi="方正仿宋_GBK" w:eastAsia="仿宋_GB2312" w:cs="方正仿宋_GBK"/>
          <w:color w:val="333333"/>
          <w:sz w:val="32"/>
          <w:szCs w:val="32"/>
          <w:shd w:val="clear" w:color="auto" w:fill="FFFFFF"/>
        </w:rPr>
        <w:t>、肾移植术后、肾透析）或视网膜病变（出血或渗出或视乳头水肿）并发症其中之一。</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二、冠心病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经二级及以上医院确诊，并符合下列情况之一：</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．心电图、</w:t>
      </w:r>
      <w:r>
        <w:rPr>
          <w:rFonts w:hint="eastAsia" w:ascii="仿宋_GB2312" w:hAnsi="Times New Roman" w:eastAsia="仿宋_GB2312"/>
          <w:color w:val="333333"/>
          <w:sz w:val="32"/>
          <w:szCs w:val="32"/>
          <w:shd w:val="clear" w:color="auto" w:fill="FFFFFF"/>
        </w:rPr>
        <w:t>24</w:t>
      </w:r>
      <w:r>
        <w:rPr>
          <w:rFonts w:hint="eastAsia" w:ascii="仿宋_GB2312" w:hAnsi="方正仿宋_GBK" w:eastAsia="仿宋_GB2312" w:cs="方正仿宋_GBK"/>
          <w:color w:val="333333"/>
          <w:sz w:val="32"/>
          <w:szCs w:val="32"/>
          <w:shd w:val="clear" w:color="auto" w:fill="FFFFFF"/>
        </w:rPr>
        <w:t>小时动态心电图、心脏负荷试验或心肌损伤标志物（心肌酶谱或肌钙蛋白）检查，符合冠心病特征的；</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．典型临床表现，结合心电图符合急性心肌梗死特征，或经冠脉造影</w:t>
      </w:r>
      <w:r>
        <w:rPr>
          <w:rFonts w:hint="eastAsia" w:ascii="仿宋_GB2312" w:hAnsi="Times New Roman" w:eastAsia="仿宋_GB2312"/>
          <w:color w:val="333333"/>
          <w:sz w:val="32"/>
          <w:szCs w:val="32"/>
          <w:shd w:val="clear" w:color="auto" w:fill="FFFFFF"/>
        </w:rPr>
        <w:t>/</w:t>
      </w:r>
      <w:r>
        <w:rPr>
          <w:rFonts w:hint="eastAsia" w:ascii="仿宋_GB2312" w:hAnsi="方正仿宋_GBK" w:eastAsia="仿宋_GB2312" w:cs="方正仿宋_GBK"/>
          <w:color w:val="333333"/>
          <w:sz w:val="32"/>
          <w:szCs w:val="32"/>
          <w:shd w:val="clear" w:color="auto" w:fill="FFFFFF"/>
        </w:rPr>
        <w:t>冠脉</w:t>
      </w:r>
      <w:r>
        <w:rPr>
          <w:rFonts w:hint="eastAsia" w:ascii="仿宋_GB2312" w:hAnsi="Times New Roman" w:eastAsia="仿宋_GB2312"/>
          <w:color w:val="333333"/>
          <w:sz w:val="32"/>
          <w:szCs w:val="32"/>
          <w:shd w:val="clear" w:color="auto" w:fill="FFFFFF"/>
        </w:rPr>
        <w:t>CTA</w:t>
      </w:r>
      <w:r>
        <w:rPr>
          <w:rFonts w:hint="eastAsia" w:ascii="仿宋_GB2312" w:hAnsi="方正仿宋_GBK" w:eastAsia="仿宋_GB2312" w:cs="方正仿宋_GBK"/>
          <w:color w:val="333333"/>
          <w:sz w:val="32"/>
          <w:szCs w:val="32"/>
          <w:shd w:val="clear" w:color="auto" w:fill="FFFFFF"/>
        </w:rPr>
        <w:t>检查显示冠状动脉主干或其主要分支直径狭窄≥</w:t>
      </w:r>
      <w:r>
        <w:rPr>
          <w:rFonts w:hint="eastAsia" w:ascii="仿宋_GB2312" w:hAnsi="Times New Roman" w:eastAsia="仿宋_GB2312"/>
          <w:color w:val="333333"/>
          <w:sz w:val="32"/>
          <w:szCs w:val="32"/>
          <w:shd w:val="clear" w:color="auto" w:fill="FFFFFF"/>
        </w:rPr>
        <w:t>50%</w:t>
      </w:r>
      <w:r>
        <w:rPr>
          <w:rFonts w:hint="eastAsia" w:ascii="仿宋_GB2312" w:hAnsi="方正仿宋_GBK" w:eastAsia="仿宋_GB2312" w:cs="方正仿宋_GBK"/>
          <w:color w:val="333333"/>
          <w:sz w:val="32"/>
          <w:szCs w:val="32"/>
          <w:shd w:val="clear" w:color="auto" w:fill="FFFFFF"/>
        </w:rPr>
        <w:t>。</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三、心功能不全</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行</w:t>
      </w:r>
      <w:r>
        <w:rPr>
          <w:rFonts w:hint="eastAsia" w:ascii="仿宋_GB2312" w:hAnsi="Times New Roman" w:eastAsia="仿宋_GB2312"/>
          <w:color w:val="333333"/>
          <w:sz w:val="32"/>
          <w:szCs w:val="32"/>
          <w:shd w:val="clear" w:color="auto" w:fill="FFFFFF"/>
        </w:rPr>
        <w:t>CRT/CRT-D/ICD</w:t>
      </w:r>
      <w:r>
        <w:rPr>
          <w:rFonts w:hint="eastAsia" w:ascii="仿宋_GB2312" w:hAnsi="方正仿宋_GBK" w:eastAsia="仿宋_GB2312" w:cs="方正仿宋_GBK"/>
          <w:color w:val="333333"/>
          <w:sz w:val="32"/>
          <w:szCs w:val="32"/>
          <w:shd w:val="clear" w:color="auto" w:fill="FFFFFF"/>
        </w:rPr>
        <w:t>心脏起搏器植入术后，或下列三条中符合两条的：</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．有器质性心脏病</w:t>
      </w:r>
      <w:r>
        <w:rPr>
          <w:rFonts w:hint="eastAsia" w:ascii="仿宋_GB2312" w:hAnsi="Times New Roman" w:eastAsia="仿宋_GB2312"/>
          <w:color w:val="333333"/>
          <w:sz w:val="32"/>
          <w:szCs w:val="32"/>
          <w:shd w:val="clear" w:color="auto" w:fill="FFFFFF"/>
        </w:rPr>
        <w:t>/</w:t>
      </w:r>
      <w:r>
        <w:rPr>
          <w:rFonts w:hint="eastAsia" w:ascii="仿宋_GB2312" w:hAnsi="方正仿宋_GBK" w:eastAsia="仿宋_GB2312" w:cs="方正仿宋_GBK"/>
          <w:color w:val="333333"/>
          <w:sz w:val="32"/>
          <w:szCs w:val="32"/>
          <w:shd w:val="clear" w:color="auto" w:fill="FFFFFF"/>
        </w:rPr>
        <w:t>心肌病病史，经二级及以上医疗机构住院确诊为心功能</w:t>
      </w:r>
      <w:r>
        <w:rPr>
          <w:rFonts w:hint="eastAsia" w:ascii="仿宋_GB2312" w:hAnsi="Times New Roman" w:eastAsia="仿宋_GB2312"/>
          <w:color w:val="333333"/>
          <w:sz w:val="32"/>
          <w:szCs w:val="32"/>
          <w:shd w:val="clear" w:color="auto" w:fill="FFFFFF"/>
        </w:rPr>
        <w:t>Ⅲ-Ⅳ</w:t>
      </w:r>
      <w:r>
        <w:rPr>
          <w:rFonts w:hint="eastAsia" w:ascii="仿宋_GB2312" w:hAnsi="方正仿宋_GBK" w:eastAsia="仿宋_GB2312" w:cs="方正仿宋_GBK"/>
          <w:color w:val="333333"/>
          <w:sz w:val="32"/>
          <w:szCs w:val="32"/>
          <w:shd w:val="clear" w:color="auto" w:fill="FFFFFF"/>
        </w:rPr>
        <w:t>级；</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．心脏超声检查证实左室舒张末期内径（</w:t>
      </w:r>
      <w:r>
        <w:rPr>
          <w:rFonts w:hint="eastAsia" w:ascii="仿宋_GB2312" w:hAnsi="Times New Roman" w:eastAsia="仿宋_GB2312"/>
          <w:color w:val="333333"/>
          <w:sz w:val="32"/>
          <w:szCs w:val="32"/>
          <w:shd w:val="clear" w:color="auto" w:fill="FFFFFF"/>
        </w:rPr>
        <w:t>LVDd</w:t>
      </w:r>
      <w:r>
        <w:rPr>
          <w:rFonts w:hint="eastAsia" w:ascii="仿宋_GB2312" w:hAnsi="方正仿宋_GBK" w:eastAsia="仿宋_GB2312" w:cs="方正仿宋_GBK"/>
          <w:color w:val="333333"/>
          <w:sz w:val="32"/>
          <w:szCs w:val="32"/>
          <w:shd w:val="clear" w:color="auto" w:fill="FFFFFF"/>
        </w:rPr>
        <w:t>）男＞</w:t>
      </w:r>
      <w:r>
        <w:rPr>
          <w:rFonts w:hint="eastAsia" w:ascii="仿宋_GB2312" w:hAnsi="Times New Roman" w:eastAsia="仿宋_GB2312"/>
          <w:color w:val="333333"/>
          <w:sz w:val="32"/>
          <w:szCs w:val="32"/>
          <w:shd w:val="clear" w:color="auto" w:fill="FFFFFF"/>
        </w:rPr>
        <w:t>55 mm</w:t>
      </w:r>
      <w:r>
        <w:rPr>
          <w:rFonts w:hint="eastAsia" w:ascii="仿宋_GB2312" w:hAnsi="方正仿宋_GBK" w:eastAsia="仿宋_GB2312" w:cs="方正仿宋_GBK"/>
          <w:color w:val="333333"/>
          <w:sz w:val="32"/>
          <w:szCs w:val="32"/>
          <w:shd w:val="clear" w:color="auto" w:fill="FFFFFF"/>
        </w:rPr>
        <w:t>、女＞</w:t>
      </w:r>
      <w:r>
        <w:rPr>
          <w:rFonts w:hint="eastAsia" w:ascii="仿宋_GB2312" w:hAnsi="Times New Roman" w:eastAsia="仿宋_GB2312"/>
          <w:color w:val="333333"/>
          <w:sz w:val="32"/>
          <w:szCs w:val="32"/>
          <w:shd w:val="clear" w:color="auto" w:fill="FFFFFF"/>
        </w:rPr>
        <w:t>53 mm</w:t>
      </w:r>
      <w:r>
        <w:rPr>
          <w:rFonts w:hint="eastAsia" w:ascii="仿宋_GB2312" w:hAnsi="方正仿宋_GBK" w:eastAsia="仿宋_GB2312" w:cs="方正仿宋_GBK"/>
          <w:color w:val="333333"/>
          <w:sz w:val="32"/>
          <w:szCs w:val="32"/>
          <w:shd w:val="clear" w:color="auto" w:fill="FFFFFF"/>
        </w:rPr>
        <w:t>和</w:t>
      </w:r>
      <w:r>
        <w:rPr>
          <w:rFonts w:hint="eastAsia" w:ascii="仿宋_GB2312" w:hAnsi="Times New Roman" w:eastAsia="仿宋_GB2312"/>
          <w:color w:val="333333"/>
          <w:sz w:val="32"/>
          <w:szCs w:val="32"/>
          <w:shd w:val="clear" w:color="auto" w:fill="FFFFFF"/>
        </w:rPr>
        <w:t>/</w:t>
      </w:r>
      <w:r>
        <w:rPr>
          <w:rFonts w:hint="eastAsia" w:ascii="仿宋_GB2312" w:hAnsi="方正仿宋_GBK" w:eastAsia="仿宋_GB2312" w:cs="方正仿宋_GBK"/>
          <w:color w:val="333333"/>
          <w:sz w:val="32"/>
          <w:szCs w:val="32"/>
          <w:shd w:val="clear" w:color="auto" w:fill="FFFFFF"/>
        </w:rPr>
        <w:t>或左室射血分数（</w:t>
      </w:r>
      <w:r>
        <w:rPr>
          <w:rFonts w:hint="eastAsia" w:ascii="仿宋_GB2312" w:hAnsi="Times New Roman" w:eastAsia="仿宋_GB2312"/>
          <w:color w:val="333333"/>
          <w:sz w:val="32"/>
          <w:szCs w:val="32"/>
          <w:shd w:val="clear" w:color="auto" w:fill="FFFFFF"/>
        </w:rPr>
        <w:t>LVEF</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50</w:t>
      </w:r>
      <w:r>
        <w:rPr>
          <w:rFonts w:hint="eastAsia" w:ascii="仿宋_GB2312" w:hAnsi="方正仿宋_GBK" w:eastAsia="仿宋_GB2312" w:cs="方正仿宋_GBK"/>
          <w:color w:val="333333"/>
          <w:sz w:val="32"/>
          <w:szCs w:val="32"/>
          <w:shd w:val="clear" w:color="auto" w:fill="FFFFFF"/>
        </w:rPr>
        <w:t>％；</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BNP</w:t>
      </w:r>
      <w:r>
        <w:rPr>
          <w:rFonts w:hint="eastAsia" w:ascii="仿宋_GB2312" w:hAnsi="方正仿宋_GBK" w:eastAsia="仿宋_GB2312" w:cs="方正仿宋_GBK"/>
          <w:color w:val="333333"/>
          <w:sz w:val="32"/>
          <w:szCs w:val="32"/>
          <w:shd w:val="clear" w:color="auto" w:fill="FFFFFF"/>
        </w:rPr>
        <w:t>或</w:t>
      </w:r>
      <w:r>
        <w:rPr>
          <w:rFonts w:hint="eastAsia" w:ascii="仿宋_GB2312" w:hAnsi="Times New Roman" w:eastAsia="仿宋_GB2312"/>
          <w:color w:val="333333"/>
          <w:sz w:val="32"/>
          <w:szCs w:val="32"/>
          <w:shd w:val="clear" w:color="auto" w:fill="FFFFFF"/>
        </w:rPr>
        <w:t>NT-pro-BNP</w:t>
      </w:r>
      <w:r>
        <w:rPr>
          <w:rFonts w:hint="eastAsia" w:ascii="仿宋_GB2312" w:hAnsi="方正仿宋_GBK" w:eastAsia="仿宋_GB2312" w:cs="方正仿宋_GBK"/>
          <w:color w:val="333333"/>
          <w:sz w:val="32"/>
          <w:szCs w:val="32"/>
          <w:shd w:val="clear" w:color="auto" w:fill="FFFFFF"/>
        </w:rPr>
        <w:t>检查升高。</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四、慢性阻塞性肺疾病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经二级及以上住院确诊，并符合下列条件：</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．肺功能检查：吸入支气管舒张剂后</w:t>
      </w:r>
      <w:r>
        <w:rPr>
          <w:rFonts w:hint="eastAsia" w:ascii="仿宋_GB2312" w:hAnsi="Times New Roman" w:eastAsia="仿宋_GB2312"/>
          <w:color w:val="333333"/>
          <w:sz w:val="32"/>
          <w:szCs w:val="32"/>
          <w:shd w:val="clear" w:color="auto" w:fill="FFFFFF"/>
        </w:rPr>
        <w:t>FEV1/FVC</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0.70</w:t>
      </w:r>
      <w:r>
        <w:rPr>
          <w:rFonts w:hint="eastAsia" w:ascii="仿宋_GB2312" w:hAnsi="方正仿宋_GBK" w:eastAsia="仿宋_GB2312" w:cs="方正仿宋_GBK"/>
          <w:color w:val="333333"/>
          <w:sz w:val="32"/>
          <w:szCs w:val="32"/>
          <w:shd w:val="clear" w:color="auto" w:fill="FFFFFF"/>
        </w:rPr>
        <w:t>；</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．胸部</w:t>
      </w:r>
      <w:r>
        <w:rPr>
          <w:rFonts w:hint="eastAsia" w:ascii="仿宋_GB2312" w:hAnsi="Times New Roman" w:eastAsia="仿宋_GB2312"/>
          <w:color w:val="333333"/>
          <w:sz w:val="32"/>
          <w:szCs w:val="32"/>
          <w:shd w:val="clear" w:color="auto" w:fill="FFFFFF"/>
        </w:rPr>
        <w:t>X</w:t>
      </w:r>
      <w:r>
        <w:rPr>
          <w:rFonts w:hint="eastAsia" w:ascii="仿宋_GB2312" w:hAnsi="方正仿宋_GBK" w:eastAsia="仿宋_GB2312" w:cs="方正仿宋_GBK"/>
          <w:color w:val="333333"/>
          <w:sz w:val="32"/>
          <w:szCs w:val="32"/>
          <w:shd w:val="clear" w:color="auto" w:fill="FFFFFF"/>
        </w:rPr>
        <w:t>线检查或胸部</w:t>
      </w:r>
      <w:r>
        <w:rPr>
          <w:rFonts w:hint="eastAsia" w:ascii="仿宋_GB2312" w:hAnsi="Times New Roman" w:eastAsia="仿宋_GB2312"/>
          <w:color w:val="333333"/>
          <w:sz w:val="32"/>
          <w:szCs w:val="32"/>
          <w:shd w:val="clear" w:color="auto" w:fill="FFFFFF"/>
        </w:rPr>
        <w:t>CT</w:t>
      </w:r>
      <w:r>
        <w:rPr>
          <w:rFonts w:hint="eastAsia" w:ascii="仿宋_GB2312" w:hAnsi="方正仿宋_GBK" w:eastAsia="仿宋_GB2312" w:cs="方正仿宋_GBK"/>
          <w:color w:val="333333"/>
          <w:sz w:val="32"/>
          <w:szCs w:val="32"/>
          <w:shd w:val="clear" w:color="auto" w:fill="FFFFFF"/>
        </w:rPr>
        <w:t>检查相关诊断报告。</w:t>
      </w:r>
    </w:p>
    <w:p>
      <w:pPr>
        <w:pStyle w:val="2"/>
        <w:widowControl/>
        <w:shd w:val="clear" w:color="auto" w:fill="FFFFFF"/>
        <w:spacing w:before="0" w:beforeAutospacing="0" w:after="0" w:afterAutospacing="0" w:line="520" w:lineRule="exact"/>
        <w:ind w:firstLine="640" w:firstLineChars="200"/>
        <w:jc w:val="both"/>
        <w:rPr>
          <w:rFonts w:hint="eastAsia" w:ascii="仿宋_GB2312" w:hAnsi="Times New Roman" w:eastAsia="仿宋_GB2312"/>
          <w:color w:val="333333"/>
          <w:sz w:val="32"/>
          <w:szCs w:val="32"/>
        </w:rPr>
      </w:pPr>
      <w:r>
        <w:rPr>
          <w:rFonts w:hint="eastAsia" w:ascii="黑体" w:hAnsi="黑体" w:eastAsia="黑体" w:cs="黑体"/>
          <w:color w:val="333333"/>
          <w:sz w:val="32"/>
          <w:szCs w:val="32"/>
          <w:shd w:val="clear" w:color="auto" w:fill="FFFFFF"/>
        </w:rPr>
        <w:t>五、支气管哮喘</w:t>
      </w:r>
      <w:r>
        <w:rPr>
          <w:rFonts w:hint="eastAsia" w:ascii="仿宋_GB2312" w:hAnsi="宋体" w:eastAsia="仿宋_GB2312" w:cs="黑体"/>
          <w:color w:val="333333"/>
          <w:sz w:val="32"/>
          <w:szCs w:val="32"/>
          <w:shd w:val="clear" w:color="auto" w:fill="FFFFFF"/>
        </w:rPr>
        <w:t> </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反复发作喘息、气急、胸闷或咳嗽，抗过敏、解痉、平喘等药物有明显疗效，经二级及以上住院确诊，并符合下列情况之一：</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．支气管激发试验或舒张试验阳性；</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．昼夜</w:t>
      </w:r>
      <w:r>
        <w:rPr>
          <w:rFonts w:hint="eastAsia" w:ascii="仿宋_GB2312" w:hAnsi="Times New Roman" w:eastAsia="仿宋_GB2312"/>
          <w:color w:val="333333"/>
          <w:sz w:val="32"/>
          <w:szCs w:val="32"/>
          <w:shd w:val="clear" w:color="auto" w:fill="FFFFFF"/>
        </w:rPr>
        <w:t>PEF</w:t>
      </w:r>
      <w:r>
        <w:rPr>
          <w:rFonts w:hint="eastAsia" w:ascii="仿宋_GB2312" w:hAnsi="方正仿宋_GBK" w:eastAsia="仿宋_GB2312" w:cs="方正仿宋_GBK"/>
          <w:color w:val="333333"/>
          <w:sz w:val="32"/>
          <w:szCs w:val="32"/>
          <w:shd w:val="clear" w:color="auto" w:fill="FFFFFF"/>
        </w:rPr>
        <w:t>变异率≥</w:t>
      </w:r>
      <w:r>
        <w:rPr>
          <w:rFonts w:hint="eastAsia" w:ascii="仿宋_GB2312" w:hAnsi="Times New Roman" w:eastAsia="仿宋_GB2312"/>
          <w:color w:val="333333"/>
          <w:sz w:val="32"/>
          <w:szCs w:val="32"/>
          <w:shd w:val="clear" w:color="auto" w:fill="FFFFFF"/>
        </w:rPr>
        <w:t>20%</w:t>
      </w:r>
      <w:r>
        <w:rPr>
          <w:rFonts w:hint="eastAsia" w:ascii="仿宋_GB2312" w:hAnsi="方正仿宋_GBK" w:eastAsia="仿宋_GB2312" w:cs="方正仿宋_GBK"/>
          <w:color w:val="333333"/>
          <w:sz w:val="32"/>
          <w:szCs w:val="32"/>
          <w:shd w:val="clear" w:color="auto" w:fill="FFFFFF"/>
        </w:rPr>
        <w:t>；</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．发作时血液检查嗜酸粒细胞增高。</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六、肺动脉高压</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有相关临床表现，经三级医院或当地最高级别医院住院确诊，并符合下列条件的：</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．右心导管检查：静息状态下，平均肺动脉压≥</w:t>
      </w:r>
      <w:r>
        <w:rPr>
          <w:rFonts w:hint="eastAsia" w:ascii="仿宋_GB2312" w:hAnsi="Times New Roman" w:eastAsia="仿宋_GB2312"/>
          <w:color w:val="333333"/>
          <w:sz w:val="32"/>
          <w:szCs w:val="32"/>
          <w:shd w:val="clear" w:color="auto" w:fill="FFFFFF"/>
        </w:rPr>
        <w:t>25mmHg</w:t>
      </w:r>
      <w:r>
        <w:rPr>
          <w:rFonts w:hint="eastAsia" w:ascii="仿宋_GB2312" w:hAnsi="方正仿宋_GBK" w:eastAsia="仿宋_GB2312" w:cs="方正仿宋_GBK"/>
          <w:color w:val="333333"/>
          <w:sz w:val="32"/>
          <w:szCs w:val="32"/>
          <w:shd w:val="clear" w:color="auto" w:fill="FFFFFF"/>
        </w:rPr>
        <w:t>，肺毛细血管楔压≤</w:t>
      </w:r>
      <w:r>
        <w:rPr>
          <w:rFonts w:hint="eastAsia" w:ascii="仿宋_GB2312" w:hAnsi="Times New Roman" w:eastAsia="仿宋_GB2312"/>
          <w:color w:val="333333"/>
          <w:sz w:val="32"/>
          <w:szCs w:val="32"/>
          <w:shd w:val="clear" w:color="auto" w:fill="FFFFFF"/>
        </w:rPr>
        <w:t>15mmHg</w:t>
      </w:r>
      <w:r>
        <w:rPr>
          <w:rFonts w:hint="eastAsia" w:ascii="仿宋_GB2312" w:hAnsi="方正仿宋_GBK" w:eastAsia="仿宋_GB2312" w:cs="方正仿宋_GBK"/>
          <w:color w:val="333333"/>
          <w:sz w:val="32"/>
          <w:szCs w:val="32"/>
          <w:shd w:val="clear" w:color="auto" w:fill="FFFFFF"/>
        </w:rPr>
        <w:t>；</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．超声心动图检查：肺动脉收缩压≥</w:t>
      </w:r>
      <w:r>
        <w:rPr>
          <w:rFonts w:hint="eastAsia" w:ascii="仿宋_GB2312" w:hAnsi="Times New Roman" w:eastAsia="仿宋_GB2312"/>
          <w:color w:val="333333"/>
          <w:sz w:val="32"/>
          <w:szCs w:val="32"/>
          <w:shd w:val="clear" w:color="auto" w:fill="FFFFFF"/>
        </w:rPr>
        <w:t>40 mmHg</w:t>
      </w:r>
      <w:r>
        <w:rPr>
          <w:rFonts w:hint="eastAsia" w:ascii="仿宋_GB2312" w:hAnsi="方正仿宋_GBK" w:eastAsia="仿宋_GB2312" w:cs="方正仿宋_GBK"/>
          <w:color w:val="333333"/>
          <w:sz w:val="32"/>
          <w:szCs w:val="32"/>
          <w:shd w:val="clear" w:color="auto" w:fill="FFFFFF"/>
        </w:rPr>
        <w:t>；</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．胸片检查显示肺动脉高压症。</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七、特发性肺纤维化</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经三级及以上医疗机构住院确诊；提供影像学检测报告、肺功能检测报告或病理报告（</w:t>
      </w: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项中</w:t>
      </w: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项）。</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八、溃疡性结肠炎</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有溃疡性结肠炎的临床表现，经三级医院或当地最高级别医院住院综合检查后确诊。需提供肠镜、病理及影像学的相关检查报告。</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九、克罗恩病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有克罗恩病的临床表现，经三级医院或当地最高级别医院住院综合检查后确诊。需提供肠镜、病理及影像学的相关检查报告。</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十、肝硬化</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经二级及以上医院住院确诊各种原因导致的肝硬化，并符合下列中两项的：</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．肝功能异常：白蛋白＜</w:t>
      </w:r>
      <w:r>
        <w:rPr>
          <w:rFonts w:hint="eastAsia" w:ascii="仿宋_GB2312" w:hAnsi="Times New Roman" w:eastAsia="仿宋_GB2312"/>
          <w:color w:val="333333"/>
          <w:sz w:val="32"/>
          <w:szCs w:val="32"/>
          <w:shd w:val="clear" w:color="auto" w:fill="FFFFFF"/>
        </w:rPr>
        <w:t>35g/L</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ALT</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AST</w:t>
      </w:r>
      <w:r>
        <w:rPr>
          <w:rFonts w:hint="eastAsia" w:ascii="仿宋_GB2312" w:hAnsi="方正仿宋_GBK" w:eastAsia="仿宋_GB2312" w:cs="方正仿宋_GBK"/>
          <w:color w:val="333333"/>
          <w:sz w:val="32"/>
          <w:szCs w:val="32"/>
          <w:shd w:val="clear" w:color="auto" w:fill="FFFFFF"/>
        </w:rPr>
        <w:t>或</w:t>
      </w:r>
      <w:r>
        <w:rPr>
          <w:rFonts w:hint="eastAsia" w:ascii="仿宋_GB2312" w:hAnsi="Times New Roman" w:eastAsia="仿宋_GB2312"/>
          <w:color w:val="333333"/>
          <w:sz w:val="32"/>
          <w:szCs w:val="32"/>
          <w:shd w:val="clear" w:color="auto" w:fill="FFFFFF"/>
        </w:rPr>
        <w:t>ALP</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GGT</w:t>
      </w:r>
      <w:r>
        <w:rPr>
          <w:rFonts w:hint="eastAsia" w:ascii="仿宋_GB2312" w:hAnsi="方正仿宋_GBK" w:eastAsia="仿宋_GB2312" w:cs="方正仿宋_GBK"/>
          <w:color w:val="333333"/>
          <w:sz w:val="32"/>
          <w:szCs w:val="32"/>
          <w:shd w:val="clear" w:color="auto" w:fill="FFFFFF"/>
        </w:rPr>
        <w:t>高于正常值，或胆红素指标明显升高；</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B</w:t>
      </w:r>
      <w:r>
        <w:rPr>
          <w:rFonts w:hint="eastAsia" w:ascii="仿宋_GB2312" w:hAnsi="方正仿宋_GBK" w:eastAsia="仿宋_GB2312" w:cs="方正仿宋_GBK"/>
          <w:color w:val="333333"/>
          <w:sz w:val="32"/>
          <w:szCs w:val="32"/>
          <w:shd w:val="clear" w:color="auto" w:fill="FFFFFF"/>
        </w:rPr>
        <w:t>超或</w:t>
      </w:r>
      <w:r>
        <w:rPr>
          <w:rFonts w:hint="eastAsia" w:ascii="仿宋_GB2312" w:hAnsi="Times New Roman" w:eastAsia="仿宋_GB2312"/>
          <w:color w:val="333333"/>
          <w:sz w:val="32"/>
          <w:szCs w:val="32"/>
          <w:shd w:val="clear" w:color="auto" w:fill="FFFFFF"/>
        </w:rPr>
        <w:t>CT</w:t>
      </w:r>
      <w:r>
        <w:rPr>
          <w:rFonts w:hint="eastAsia" w:ascii="仿宋_GB2312" w:hAnsi="方正仿宋_GBK" w:eastAsia="仿宋_GB2312" w:cs="方正仿宋_GBK"/>
          <w:color w:val="333333"/>
          <w:sz w:val="32"/>
          <w:szCs w:val="32"/>
          <w:shd w:val="clear" w:color="auto" w:fill="FFFFFF"/>
        </w:rPr>
        <w:t>：肝裂增宽，门脾静脉增宽，左右叶比例失调，肝表面凹凸不平，脾大，腹水等；</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．胃镜或钡餐：食管静脉曲张或食管胃底静脉曲张；</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4</w:t>
      </w:r>
      <w:r>
        <w:rPr>
          <w:rFonts w:hint="eastAsia" w:ascii="仿宋_GB2312" w:hAnsi="方正仿宋_GBK" w:eastAsia="仿宋_GB2312" w:cs="方正仿宋_GBK"/>
          <w:color w:val="333333"/>
          <w:sz w:val="32"/>
          <w:szCs w:val="32"/>
          <w:shd w:val="clear" w:color="auto" w:fill="FFFFFF"/>
        </w:rPr>
        <w:t>．肝穿刺：有假小叶形成或纤维化表现；</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5</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B</w:t>
      </w:r>
      <w:r>
        <w:rPr>
          <w:rFonts w:hint="eastAsia" w:ascii="仿宋_GB2312" w:hAnsi="方正仿宋_GBK" w:eastAsia="仿宋_GB2312" w:cs="方正仿宋_GBK"/>
          <w:color w:val="333333"/>
          <w:sz w:val="32"/>
          <w:szCs w:val="32"/>
          <w:shd w:val="clear" w:color="auto" w:fill="FFFFFF"/>
        </w:rPr>
        <w:t>超肝脏弹性成像测定值高于正常参考值。</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十一、晚期血吸虫病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．有血吸虫病疫水或疫区接触、生活史；</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．存在肝硬化的临床症状、体征或影像学依据，或存在血吸虫病引起的胃肠道症状或体征；</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．存在肠道、肝脏、脑组织或血清中病原学证据。</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十二、自身免疫性肝病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因体内免疫功能紊乱引起的慢性肝病，具有相关临床表现，经二级及以上住院确诊，有下列抗体部分阳性：</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抗核抗体（</w:t>
      </w:r>
      <w:r>
        <w:rPr>
          <w:rFonts w:hint="eastAsia" w:ascii="仿宋_GB2312" w:hAnsi="Times New Roman" w:eastAsia="仿宋_GB2312"/>
          <w:color w:val="333333"/>
          <w:sz w:val="32"/>
          <w:szCs w:val="32"/>
          <w:shd w:val="clear" w:color="auto" w:fill="FFFFFF"/>
        </w:rPr>
        <w:t>ANA</w:t>
      </w:r>
      <w:r>
        <w:rPr>
          <w:rFonts w:hint="eastAsia" w:ascii="仿宋_GB2312" w:hAnsi="方正仿宋_GBK" w:eastAsia="仿宋_GB2312" w:cs="方正仿宋_GBK"/>
          <w:color w:val="333333"/>
          <w:sz w:val="32"/>
          <w:szCs w:val="32"/>
          <w:shd w:val="clear" w:color="auto" w:fill="FFFFFF"/>
        </w:rPr>
        <w:t>）、抗平滑肌抗体（</w:t>
      </w:r>
      <w:r>
        <w:rPr>
          <w:rFonts w:hint="eastAsia" w:ascii="仿宋_GB2312" w:hAnsi="Times New Roman" w:eastAsia="仿宋_GB2312"/>
          <w:color w:val="333333"/>
          <w:sz w:val="32"/>
          <w:szCs w:val="32"/>
          <w:shd w:val="clear" w:color="auto" w:fill="FFFFFF"/>
        </w:rPr>
        <w:t>SMA</w:t>
      </w:r>
      <w:r>
        <w:rPr>
          <w:rFonts w:hint="eastAsia" w:ascii="仿宋_GB2312" w:hAnsi="方正仿宋_GBK" w:eastAsia="仿宋_GB2312" w:cs="方正仿宋_GBK"/>
          <w:color w:val="333333"/>
          <w:sz w:val="32"/>
          <w:szCs w:val="32"/>
          <w:shd w:val="clear" w:color="auto" w:fill="FFFFFF"/>
        </w:rPr>
        <w:t>）、抗肝肾微粒体（</w:t>
      </w:r>
      <w:r>
        <w:rPr>
          <w:rFonts w:hint="eastAsia" w:ascii="仿宋_GB2312" w:hAnsi="Times New Roman" w:eastAsia="仿宋_GB2312"/>
          <w:color w:val="333333"/>
          <w:sz w:val="32"/>
          <w:szCs w:val="32"/>
          <w:shd w:val="clear" w:color="auto" w:fill="FFFFFF"/>
        </w:rPr>
        <w:t>KLM</w:t>
      </w:r>
      <w:r>
        <w:rPr>
          <w:rFonts w:hint="eastAsia" w:ascii="仿宋_GB2312" w:hAnsi="方正仿宋_GBK" w:eastAsia="仿宋_GB2312" w:cs="方正仿宋_GBK"/>
          <w:color w:val="333333"/>
          <w:sz w:val="32"/>
          <w:szCs w:val="32"/>
          <w:shd w:val="clear" w:color="auto" w:fill="FFFFFF"/>
        </w:rPr>
        <w:t>）抗体或抗线粒体抗体（</w:t>
      </w:r>
      <w:r>
        <w:rPr>
          <w:rFonts w:hint="eastAsia" w:ascii="仿宋_GB2312" w:hAnsi="Times New Roman" w:eastAsia="仿宋_GB2312"/>
          <w:color w:val="333333"/>
          <w:sz w:val="32"/>
          <w:szCs w:val="32"/>
          <w:shd w:val="clear" w:color="auto" w:fill="FFFFFF"/>
        </w:rPr>
        <w:t>AMA</w:t>
      </w:r>
      <w:r>
        <w:rPr>
          <w:rFonts w:hint="eastAsia" w:ascii="仿宋_GB2312" w:hAnsi="方正仿宋_GBK" w:eastAsia="仿宋_GB2312" w:cs="方正仿宋_GBK"/>
          <w:color w:val="333333"/>
          <w:sz w:val="32"/>
          <w:szCs w:val="32"/>
          <w:shd w:val="clear" w:color="auto" w:fill="FFFFFF"/>
        </w:rPr>
        <w:t>），（或）伴有血</w:t>
      </w:r>
      <w:r>
        <w:rPr>
          <w:rFonts w:hint="eastAsia" w:ascii="仿宋_GB2312" w:hAnsi="Times New Roman" w:eastAsia="仿宋_GB2312"/>
          <w:color w:val="333333"/>
          <w:sz w:val="32"/>
          <w:szCs w:val="32"/>
          <w:shd w:val="clear" w:color="auto" w:fill="FFFFFF"/>
        </w:rPr>
        <w:t>IgG</w:t>
      </w:r>
      <w:r>
        <w:rPr>
          <w:rFonts w:hint="eastAsia" w:ascii="仿宋_GB2312" w:hAnsi="方正仿宋_GBK" w:eastAsia="仿宋_GB2312" w:cs="方正仿宋_GBK"/>
          <w:color w:val="333333"/>
          <w:sz w:val="32"/>
          <w:szCs w:val="32"/>
          <w:shd w:val="clear" w:color="auto" w:fill="FFFFFF"/>
        </w:rPr>
        <w:t>增高、肝功能异常或肝脏病理改变。</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十三、慢性肾脏病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各种病因导致的肾功能不全，近半年内二级及以上医院住院确诊为慢性肾脏病，出现肾功能减退（</w:t>
      </w:r>
      <w:r>
        <w:rPr>
          <w:rFonts w:hint="eastAsia" w:ascii="仿宋_GB2312" w:hAnsi="Times New Roman" w:eastAsia="仿宋_GB2312"/>
          <w:color w:val="333333"/>
          <w:sz w:val="32"/>
          <w:szCs w:val="32"/>
          <w:shd w:val="clear" w:color="auto" w:fill="FFFFFF"/>
        </w:rPr>
        <w:t>GFR&lt;60ml/min/1.73 m</w:t>
      </w:r>
      <w:r>
        <w:rPr>
          <w:rFonts w:hint="eastAsia" w:ascii="仿宋_GB2312" w:hAnsi="Times New Roman" w:eastAsia="仿宋_GB2312"/>
          <w:color w:val="333333"/>
          <w:shd w:val="clear" w:color="auto" w:fill="FFFFFF"/>
        </w:rPr>
        <w:t>2</w:t>
      </w:r>
      <w:r>
        <w:rPr>
          <w:rFonts w:hint="eastAsia" w:ascii="仿宋_GB2312" w:hAnsi="方正仿宋_GBK" w:eastAsia="仿宋_GB2312" w:cs="方正仿宋_GBK"/>
          <w:color w:val="333333"/>
          <w:sz w:val="32"/>
          <w:szCs w:val="32"/>
          <w:shd w:val="clear" w:color="auto" w:fill="FFFFFF"/>
        </w:rPr>
        <w:t>）及蛋白尿，且病程≥</w:t>
      </w: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个月。</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十四、肾病综合征</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经二级及以上医院住院确诊为肾病综合征，尿蛋白≥</w:t>
      </w:r>
      <w:r>
        <w:rPr>
          <w:rFonts w:hint="eastAsia" w:ascii="仿宋_GB2312" w:hAnsi="Times New Roman" w:eastAsia="仿宋_GB2312"/>
          <w:color w:val="333333"/>
          <w:sz w:val="32"/>
          <w:szCs w:val="32"/>
          <w:shd w:val="clear" w:color="auto" w:fill="FFFFFF"/>
        </w:rPr>
        <w:t>3.5g/d</w:t>
      </w:r>
      <w:r>
        <w:rPr>
          <w:rFonts w:hint="eastAsia" w:ascii="仿宋_GB2312" w:hAnsi="方正仿宋_GBK" w:eastAsia="仿宋_GB2312" w:cs="方正仿宋_GBK"/>
          <w:color w:val="333333"/>
          <w:sz w:val="32"/>
          <w:szCs w:val="32"/>
          <w:shd w:val="clear" w:color="auto" w:fill="FFFFFF"/>
        </w:rPr>
        <w:t>并且血浆蛋白＜</w:t>
      </w:r>
      <w:r>
        <w:rPr>
          <w:rFonts w:hint="eastAsia" w:ascii="仿宋_GB2312" w:hAnsi="Times New Roman" w:eastAsia="仿宋_GB2312"/>
          <w:color w:val="333333"/>
          <w:sz w:val="32"/>
          <w:szCs w:val="32"/>
          <w:shd w:val="clear" w:color="auto" w:fill="FFFFFF"/>
        </w:rPr>
        <w:t>30g/d</w:t>
      </w:r>
      <w:r>
        <w:rPr>
          <w:rFonts w:hint="eastAsia" w:ascii="仿宋_GB2312" w:hAnsi="方正仿宋_GBK" w:eastAsia="仿宋_GB2312" w:cs="方正仿宋_GBK"/>
          <w:color w:val="333333"/>
          <w:sz w:val="32"/>
          <w:szCs w:val="32"/>
          <w:shd w:val="clear" w:color="auto" w:fill="FFFFFF"/>
        </w:rPr>
        <w:t>。</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十五、慢性肾衰竭（尿毒症期）</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下列条件之一，需门诊进行规范透析治疗的：</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．非糖尿病慢性肾衰竭患者</w:t>
      </w:r>
      <w:r>
        <w:rPr>
          <w:rFonts w:hint="eastAsia" w:ascii="仿宋_GB2312" w:hAnsi="Times New Roman" w:eastAsia="仿宋_GB2312"/>
          <w:color w:val="333333"/>
          <w:sz w:val="32"/>
          <w:szCs w:val="32"/>
          <w:shd w:val="clear" w:color="auto" w:fill="FFFFFF"/>
        </w:rPr>
        <w:t>GFR</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10ml/min</w:t>
      </w:r>
      <w:r>
        <w:rPr>
          <w:rFonts w:hint="eastAsia" w:ascii="仿宋_GB2312" w:hAnsi="方正仿宋_GBK" w:eastAsia="仿宋_GB2312" w:cs="方正仿宋_GBK"/>
          <w:color w:val="333333"/>
          <w:sz w:val="32"/>
          <w:szCs w:val="32"/>
          <w:shd w:val="clear" w:color="auto" w:fill="FFFFFF"/>
        </w:rPr>
        <w:t>，糖尿病慢性肾衰竭患者</w:t>
      </w:r>
      <w:r>
        <w:rPr>
          <w:rFonts w:hint="eastAsia" w:ascii="仿宋_GB2312" w:hAnsi="Times New Roman" w:eastAsia="仿宋_GB2312"/>
          <w:color w:val="333333"/>
          <w:sz w:val="32"/>
          <w:szCs w:val="32"/>
          <w:shd w:val="clear" w:color="auto" w:fill="FFFFFF"/>
        </w:rPr>
        <w:t>GFR10</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15ml/min</w:t>
      </w:r>
      <w:r>
        <w:rPr>
          <w:rFonts w:hint="eastAsia" w:ascii="仿宋_GB2312" w:hAnsi="方正仿宋_GBK" w:eastAsia="仿宋_GB2312" w:cs="方正仿宋_GBK"/>
          <w:color w:val="333333"/>
          <w:sz w:val="32"/>
          <w:szCs w:val="32"/>
          <w:shd w:val="clear" w:color="auto" w:fill="FFFFFF"/>
        </w:rPr>
        <w:t>；</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．反复出现药物难以控制的高钾血症（血钾≥</w:t>
      </w:r>
      <w:r>
        <w:rPr>
          <w:rFonts w:hint="eastAsia" w:ascii="仿宋_GB2312" w:hAnsi="Times New Roman" w:eastAsia="仿宋_GB2312"/>
          <w:color w:val="333333"/>
          <w:sz w:val="32"/>
          <w:szCs w:val="32"/>
          <w:shd w:val="clear" w:color="auto" w:fill="FFFFFF"/>
        </w:rPr>
        <w:t>6.5mmol/L</w:t>
      </w:r>
      <w:r>
        <w:rPr>
          <w:rFonts w:hint="eastAsia" w:ascii="仿宋_GB2312" w:hAnsi="方正仿宋_GBK" w:eastAsia="仿宋_GB2312" w:cs="方正仿宋_GBK"/>
          <w:color w:val="333333"/>
          <w:sz w:val="32"/>
          <w:szCs w:val="32"/>
          <w:shd w:val="clear" w:color="auto" w:fill="FFFFFF"/>
        </w:rPr>
        <w:t>）或严重代谢性酸中毒（</w:t>
      </w:r>
      <w:r>
        <w:rPr>
          <w:rFonts w:hint="eastAsia" w:ascii="仿宋_GB2312" w:hAnsi="Times New Roman" w:eastAsia="仿宋_GB2312"/>
          <w:color w:val="333333"/>
          <w:sz w:val="32"/>
          <w:szCs w:val="32"/>
          <w:shd w:val="clear" w:color="auto" w:fill="FFFFFF"/>
        </w:rPr>
        <w:t>HCO3</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13mmol/L</w:t>
      </w:r>
      <w:r>
        <w:rPr>
          <w:rFonts w:hint="eastAsia" w:ascii="仿宋_GB2312" w:hAnsi="方正仿宋_GBK" w:eastAsia="仿宋_GB2312" w:cs="方正仿宋_GBK"/>
          <w:color w:val="333333"/>
          <w:sz w:val="32"/>
          <w:szCs w:val="32"/>
          <w:shd w:val="clear" w:color="auto" w:fill="FFFFFF"/>
        </w:rPr>
        <w:t>）；</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．药物难以纠正的高血容量性心衰；</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4</w:t>
      </w:r>
      <w:r>
        <w:rPr>
          <w:rFonts w:hint="eastAsia" w:ascii="仿宋_GB2312" w:hAnsi="方正仿宋_GBK" w:eastAsia="仿宋_GB2312" w:cs="方正仿宋_GBK"/>
          <w:color w:val="333333"/>
          <w:sz w:val="32"/>
          <w:szCs w:val="32"/>
          <w:shd w:val="clear" w:color="auto" w:fill="FFFFFF"/>
        </w:rPr>
        <w:t>．尿毒症脑病；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5</w:t>
      </w:r>
      <w:r>
        <w:rPr>
          <w:rFonts w:hint="eastAsia" w:ascii="仿宋_GB2312" w:hAnsi="方正仿宋_GBK" w:eastAsia="仿宋_GB2312" w:cs="方正仿宋_GBK"/>
          <w:color w:val="333333"/>
          <w:sz w:val="32"/>
          <w:szCs w:val="32"/>
          <w:shd w:val="clear" w:color="auto" w:fill="FFFFFF"/>
        </w:rPr>
        <w:t>．严重的消化道症状、消化道出血。</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十六、糖尿病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根据是否需要使用胰岛素治疗分为下列两类：</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一）糖尿病。经二级及以上医疗机构血糖检测确诊为糖尿病，并伴有视网膜病变（有微血管瘤、出血、渗出）、高血压病、冠心病、脑卒中、糖尿病肾病（尿蛋白增高或微量白蛋白高于正常）、肾功能不全或糖尿病肢端病其中之一，需要长期口服降糖药。</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（二）糖尿病胰岛素治疗。Ⅰ型糖尿病或因胰腺疾病，需要长期（半年以上）使用胰岛素治疗。</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备注：</w:t>
      </w: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．无急性代谢紊乱（糖尿病酮症酸中毒、糖尿病非酮高渗性昏迷等），应提供非同一天血糖检查结果；</w:t>
      </w: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．因急性疾病（如急性心肌梗死、脑中风等）住院时发现的高血糖疾病，应在病情稳定</w:t>
      </w: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周后重新检查；</w:t>
      </w: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．内分泌专科住院发现的高血糖应提供出院小结，非内分泌专科住院发现的高血糖应提供住院治疗期间的化验单；</w:t>
      </w:r>
      <w:r>
        <w:rPr>
          <w:rFonts w:hint="eastAsia" w:ascii="仿宋_GB2312" w:hAnsi="Times New Roman" w:eastAsia="仿宋_GB2312"/>
          <w:color w:val="333333"/>
          <w:sz w:val="32"/>
          <w:szCs w:val="32"/>
          <w:shd w:val="clear" w:color="auto" w:fill="FFFFFF"/>
        </w:rPr>
        <w:t>4</w:t>
      </w:r>
      <w:r>
        <w:rPr>
          <w:rFonts w:hint="eastAsia" w:ascii="仿宋_GB2312" w:hAnsi="方正仿宋_GBK" w:eastAsia="仿宋_GB2312" w:cs="方正仿宋_GBK"/>
          <w:color w:val="333333"/>
          <w:sz w:val="32"/>
          <w:szCs w:val="32"/>
          <w:shd w:val="clear" w:color="auto" w:fill="FFFFFF"/>
        </w:rPr>
        <w:t>．冠心病、脑卒中、糖尿病肾病（尿蛋白增高或微量白蛋白高于正常）或伴有肾功能不全、糖尿病肢端病需参保地（或就医地）最高级别医疗机构疾病诊断证明或相关科室检查报告。</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十七、甲状腺功能亢进症</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．经二级及以上医院诊断确诊；</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．除外亚急性甲状腺炎症、产后甲状腺炎、</w:t>
      </w:r>
      <w:r>
        <w:rPr>
          <w:rFonts w:hint="eastAsia" w:ascii="仿宋_GB2312" w:hAnsi="Times New Roman" w:eastAsia="仿宋_GB2312"/>
          <w:color w:val="333333"/>
          <w:sz w:val="32"/>
          <w:szCs w:val="32"/>
          <w:shd w:val="clear" w:color="auto" w:fill="FFFFFF"/>
        </w:rPr>
        <w:t>HCG</w:t>
      </w:r>
      <w:r>
        <w:rPr>
          <w:rFonts w:hint="eastAsia" w:ascii="仿宋_GB2312" w:hAnsi="方正仿宋_GBK" w:eastAsia="仿宋_GB2312" w:cs="方正仿宋_GBK"/>
          <w:color w:val="333333"/>
          <w:sz w:val="32"/>
          <w:szCs w:val="32"/>
          <w:shd w:val="clear" w:color="auto" w:fill="FFFFFF"/>
        </w:rPr>
        <w:t>相关性甲状腺毒症和甲状腺高功能腺瘤；</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．当地最高级别医疗机构甲状腺素测定（</w:t>
      </w:r>
      <w:r>
        <w:rPr>
          <w:rFonts w:hint="eastAsia" w:ascii="仿宋_GB2312" w:hAnsi="Times New Roman" w:eastAsia="仿宋_GB2312"/>
          <w:color w:val="333333"/>
          <w:sz w:val="32"/>
          <w:szCs w:val="32"/>
          <w:shd w:val="clear" w:color="auto" w:fill="FFFFFF"/>
        </w:rPr>
        <w:t>T</w:t>
      </w:r>
      <w:r>
        <w:rPr>
          <w:rFonts w:hint="eastAsia" w:ascii="仿宋_GB2312" w:hAnsi="Times New Roman" w:eastAsia="仿宋_GB2312"/>
          <w:color w:val="333333"/>
          <w:shd w:val="clear" w:color="auto" w:fill="FFFFFF"/>
        </w:rPr>
        <w:t>3</w:t>
      </w:r>
      <w:r>
        <w:rPr>
          <w:rFonts w:hint="eastAsia" w:ascii="仿宋_GB2312" w:hAnsi="仿宋" w:eastAsia="仿宋_GB2312" w:cs="仿宋"/>
          <w:color w:val="333333"/>
          <w:sz w:val="32"/>
          <w:szCs w:val="32"/>
          <w:shd w:val="clear" w:color="auto" w:fill="FFFFFF"/>
        </w:rPr>
        <w:t>、</w:t>
      </w:r>
      <w:r>
        <w:rPr>
          <w:rFonts w:hint="eastAsia" w:ascii="仿宋_GB2312" w:hAnsi="Times New Roman" w:eastAsia="仿宋_GB2312"/>
          <w:color w:val="333333"/>
          <w:sz w:val="32"/>
          <w:szCs w:val="32"/>
          <w:shd w:val="clear" w:color="auto" w:fill="FFFFFF"/>
        </w:rPr>
        <w:t>T</w:t>
      </w:r>
      <w:r>
        <w:rPr>
          <w:rFonts w:hint="eastAsia" w:ascii="仿宋_GB2312" w:hAnsi="Times New Roman" w:eastAsia="仿宋_GB2312"/>
          <w:color w:val="333333"/>
          <w:shd w:val="clear" w:color="auto" w:fill="FFFFFF"/>
        </w:rPr>
        <w:t>4</w:t>
      </w:r>
      <w:r>
        <w:rPr>
          <w:rFonts w:hint="eastAsia" w:ascii="仿宋_GB2312" w:hAnsi="仿宋" w:eastAsia="仿宋_GB2312" w:cs="仿宋"/>
          <w:color w:val="333333"/>
          <w:sz w:val="32"/>
          <w:szCs w:val="32"/>
          <w:shd w:val="clear" w:color="auto" w:fill="FFFFFF"/>
        </w:rPr>
        <w:t>、</w:t>
      </w:r>
      <w:r>
        <w:rPr>
          <w:rFonts w:hint="eastAsia" w:ascii="仿宋_GB2312" w:hAnsi="Times New Roman" w:eastAsia="仿宋_GB2312"/>
          <w:color w:val="333333"/>
          <w:sz w:val="32"/>
          <w:szCs w:val="32"/>
          <w:shd w:val="clear" w:color="auto" w:fill="FFFFFF"/>
        </w:rPr>
        <w:t>FT</w:t>
      </w:r>
      <w:r>
        <w:rPr>
          <w:rFonts w:hint="eastAsia" w:ascii="仿宋_GB2312" w:hAnsi="Times New Roman" w:eastAsia="仿宋_GB2312"/>
          <w:color w:val="333333"/>
          <w:shd w:val="clear" w:color="auto" w:fill="FFFFFF"/>
        </w:rPr>
        <w:t>3</w:t>
      </w:r>
      <w:r>
        <w:rPr>
          <w:rFonts w:hint="eastAsia" w:ascii="仿宋_GB2312" w:hAnsi="仿宋" w:eastAsia="仿宋_GB2312" w:cs="仿宋"/>
          <w:color w:val="333333"/>
          <w:sz w:val="32"/>
          <w:szCs w:val="32"/>
          <w:shd w:val="clear" w:color="auto" w:fill="FFFFFF"/>
        </w:rPr>
        <w:t>、</w:t>
      </w:r>
      <w:r>
        <w:rPr>
          <w:rFonts w:hint="eastAsia" w:ascii="仿宋_GB2312" w:hAnsi="Times New Roman" w:eastAsia="仿宋_GB2312"/>
          <w:color w:val="333333"/>
          <w:sz w:val="32"/>
          <w:szCs w:val="32"/>
          <w:shd w:val="clear" w:color="auto" w:fill="FFFFFF"/>
        </w:rPr>
        <w:t>FT</w:t>
      </w:r>
      <w:r>
        <w:rPr>
          <w:rFonts w:hint="eastAsia" w:ascii="仿宋_GB2312" w:hAnsi="Times New Roman" w:eastAsia="仿宋_GB2312"/>
          <w:color w:val="333333"/>
          <w:shd w:val="clear" w:color="auto" w:fill="FFFFFF"/>
        </w:rPr>
        <w:t>4</w:t>
      </w:r>
      <w:r>
        <w:rPr>
          <w:rFonts w:hint="eastAsia" w:ascii="仿宋_GB2312" w:hAnsi="仿宋" w:eastAsia="仿宋_GB2312" w:cs="仿宋"/>
          <w:color w:val="333333"/>
          <w:sz w:val="32"/>
          <w:szCs w:val="32"/>
          <w:shd w:val="clear" w:color="auto" w:fill="FFFFFF"/>
        </w:rPr>
        <w:t>、</w:t>
      </w:r>
      <w:r>
        <w:rPr>
          <w:rFonts w:hint="eastAsia" w:ascii="仿宋_GB2312" w:hAnsi="Times New Roman" w:eastAsia="仿宋_GB2312"/>
          <w:color w:val="333333"/>
          <w:sz w:val="32"/>
          <w:szCs w:val="32"/>
          <w:shd w:val="clear" w:color="auto" w:fill="FFFFFF"/>
        </w:rPr>
        <w:t>TSH</w:t>
      </w:r>
      <w:r>
        <w:rPr>
          <w:rFonts w:hint="eastAsia" w:ascii="仿宋_GB2312" w:hAnsi="方正仿宋_GBK" w:eastAsia="仿宋_GB2312" w:cs="方正仿宋_GBK"/>
          <w:color w:val="333333"/>
          <w:sz w:val="32"/>
          <w:szCs w:val="32"/>
          <w:shd w:val="clear" w:color="auto" w:fill="FFFFFF"/>
        </w:rPr>
        <w:t>）检验报告异常。</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十八、甲状腺功能减退症</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．经二级及以上医院诊断确诊；</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．除外口服药物引起的一过性甲减、妊娠期甲减（待分娩</w:t>
      </w:r>
      <w:r>
        <w:rPr>
          <w:rFonts w:hint="eastAsia" w:ascii="仿宋_GB2312" w:hAnsi="Times New Roman" w:eastAsia="仿宋_GB2312"/>
          <w:color w:val="333333"/>
          <w:sz w:val="32"/>
          <w:szCs w:val="32"/>
          <w:shd w:val="clear" w:color="auto" w:fill="FFFFFF"/>
        </w:rPr>
        <w:t>6</w:t>
      </w:r>
      <w:r>
        <w:rPr>
          <w:rFonts w:hint="eastAsia" w:ascii="仿宋_GB2312" w:hAnsi="方正仿宋_GBK" w:eastAsia="仿宋_GB2312" w:cs="方正仿宋_GBK"/>
          <w:color w:val="333333"/>
          <w:sz w:val="32"/>
          <w:szCs w:val="32"/>
          <w:shd w:val="clear" w:color="auto" w:fill="FFFFFF"/>
        </w:rPr>
        <w:t>周后重新评估甲状腺功能）、产后甲状腺炎、亚急性甲状腺炎症；</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．当地最高级别医疗机构甲状腺素测定检验报告（</w:t>
      </w:r>
      <w:r>
        <w:rPr>
          <w:rFonts w:hint="eastAsia" w:ascii="仿宋_GB2312" w:hAnsi="Times New Roman" w:eastAsia="仿宋_GB2312"/>
          <w:color w:val="333333"/>
          <w:sz w:val="32"/>
          <w:szCs w:val="32"/>
          <w:shd w:val="clear" w:color="auto" w:fill="FFFFFF"/>
        </w:rPr>
        <w:t>T</w:t>
      </w:r>
      <w:r>
        <w:rPr>
          <w:rFonts w:hint="eastAsia" w:ascii="仿宋_GB2312" w:hAnsi="Times New Roman" w:eastAsia="仿宋_GB2312"/>
          <w:color w:val="333333"/>
          <w:shd w:val="clear" w:color="auto" w:fill="FFFFFF"/>
        </w:rPr>
        <w:t>3</w:t>
      </w:r>
      <w:r>
        <w:rPr>
          <w:rFonts w:hint="eastAsia" w:ascii="仿宋_GB2312" w:hAnsi="仿宋" w:eastAsia="仿宋_GB2312" w:cs="仿宋"/>
          <w:color w:val="333333"/>
          <w:sz w:val="32"/>
          <w:szCs w:val="32"/>
          <w:shd w:val="clear" w:color="auto" w:fill="FFFFFF"/>
        </w:rPr>
        <w:t>、</w:t>
      </w:r>
      <w:r>
        <w:rPr>
          <w:rFonts w:hint="eastAsia" w:ascii="仿宋_GB2312" w:hAnsi="Times New Roman" w:eastAsia="仿宋_GB2312"/>
          <w:color w:val="333333"/>
          <w:sz w:val="32"/>
          <w:szCs w:val="32"/>
          <w:shd w:val="clear" w:color="auto" w:fill="FFFFFF"/>
        </w:rPr>
        <w:t>T</w:t>
      </w:r>
      <w:r>
        <w:rPr>
          <w:rFonts w:hint="eastAsia" w:ascii="仿宋_GB2312" w:hAnsi="Times New Roman" w:eastAsia="仿宋_GB2312"/>
          <w:color w:val="333333"/>
          <w:shd w:val="clear" w:color="auto" w:fill="FFFFFF"/>
        </w:rPr>
        <w:t>4</w:t>
      </w:r>
      <w:r>
        <w:rPr>
          <w:rFonts w:hint="eastAsia" w:ascii="仿宋_GB2312" w:hAnsi="仿宋" w:eastAsia="仿宋_GB2312" w:cs="仿宋"/>
          <w:color w:val="333333"/>
          <w:sz w:val="32"/>
          <w:szCs w:val="32"/>
          <w:shd w:val="clear" w:color="auto" w:fill="FFFFFF"/>
        </w:rPr>
        <w:t>、</w:t>
      </w:r>
      <w:r>
        <w:rPr>
          <w:rFonts w:hint="eastAsia" w:ascii="仿宋_GB2312" w:hAnsi="Times New Roman" w:eastAsia="仿宋_GB2312"/>
          <w:color w:val="333333"/>
          <w:sz w:val="32"/>
          <w:szCs w:val="32"/>
          <w:shd w:val="clear" w:color="auto" w:fill="FFFFFF"/>
        </w:rPr>
        <w:t>TSH</w:t>
      </w:r>
      <w:r>
        <w:rPr>
          <w:rFonts w:hint="eastAsia" w:ascii="仿宋_GB2312" w:hAnsi="方正仿宋_GBK" w:eastAsia="仿宋_GB2312" w:cs="方正仿宋_GBK"/>
          <w:color w:val="333333"/>
          <w:sz w:val="32"/>
          <w:szCs w:val="32"/>
          <w:shd w:val="clear" w:color="auto" w:fill="FFFFFF"/>
        </w:rPr>
        <w:t>）。</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十九、肢端肥大症</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经二级及以上医院诊断确诊，需要长期使用生长抑素治疗的患者。免疫组化染色</w:t>
      </w:r>
      <w:r>
        <w:rPr>
          <w:rFonts w:hint="eastAsia" w:ascii="仿宋_GB2312" w:hAnsi="Times New Roman" w:eastAsia="仿宋_GB2312"/>
          <w:color w:val="333333"/>
          <w:sz w:val="32"/>
          <w:szCs w:val="32"/>
          <w:shd w:val="clear" w:color="auto" w:fill="FFFFFF"/>
        </w:rPr>
        <w:t>GH</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w:t>
      </w:r>
      <w:r>
        <w:rPr>
          <w:rFonts w:hint="eastAsia" w:ascii="仿宋_GB2312" w:hAnsi="方正仿宋_GBK" w:eastAsia="仿宋_GB2312" w:cs="方正仿宋_GBK"/>
          <w:color w:val="333333"/>
          <w:sz w:val="32"/>
          <w:szCs w:val="32"/>
          <w:shd w:val="clear" w:color="auto" w:fill="FFFFFF"/>
        </w:rPr>
        <w:t>），胰岛素生长因子</w:t>
      </w:r>
      <w:r>
        <w:rPr>
          <w:rFonts w:hint="eastAsia" w:ascii="仿宋_GB2312" w:hAnsi="Times New Roman" w:eastAsia="仿宋_GB2312"/>
          <w:color w:val="333333"/>
          <w:sz w:val="32"/>
          <w:szCs w:val="32"/>
          <w:shd w:val="clear" w:color="auto" w:fill="FFFFFF"/>
        </w:rPr>
        <w:t>-</w:t>
      </w:r>
      <w:r>
        <w:rPr>
          <w:rFonts w:hint="eastAsia" w:ascii="仿宋_GB2312" w:hAnsi="方正仿宋_GBK" w:eastAsia="仿宋_GB2312" w:cs="方正仿宋_GBK"/>
          <w:color w:val="333333"/>
          <w:sz w:val="32"/>
          <w:szCs w:val="32"/>
          <w:shd w:val="clear" w:color="auto" w:fill="FFFFFF"/>
        </w:rPr>
        <w:t>Ⅰ水平升高。</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二十、脑卒中</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经住院诊断为脑出血或脑梗死，住院治疗后仍有意识障碍、中枢性面瘫、认知障碍、言语障碍、偏瘫、偏身感觉障碍、吞咽困难、构音障碍、尿潴留或尿失禁等神经症状，经确诊为脑卒中后遗症，仍需继续治疗；</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．颅脑</w:t>
      </w:r>
      <w:r>
        <w:rPr>
          <w:rFonts w:hint="eastAsia" w:ascii="仿宋_GB2312" w:hAnsi="Times New Roman" w:eastAsia="仿宋_GB2312"/>
          <w:color w:val="333333"/>
          <w:sz w:val="32"/>
          <w:szCs w:val="32"/>
          <w:shd w:val="clear" w:color="auto" w:fill="FFFFFF"/>
        </w:rPr>
        <w:t>CT</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CTA</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MRI</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MRA</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DSA</w:t>
      </w:r>
      <w:r>
        <w:rPr>
          <w:rFonts w:hint="eastAsia" w:ascii="仿宋_GB2312" w:hAnsi="方正仿宋_GBK" w:eastAsia="仿宋_GB2312" w:cs="方正仿宋_GBK"/>
          <w:color w:val="333333"/>
          <w:sz w:val="32"/>
          <w:szCs w:val="32"/>
          <w:shd w:val="clear" w:color="auto" w:fill="FFFFFF"/>
        </w:rPr>
        <w:t>等检查发现相应的病灶，有脑血管狭窄或闭塞相关证据。</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．超声提示动脉硬化。</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二十一、癫痫</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经二级及以上医院神经内科专科医师确诊，各种原因导致的癫痫每年发作</w:t>
      </w: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次以上需要用药治疗者。</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二十二、帕金森综合症</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临床上出现静止性震颤或肌强直，并出现静止性震颤、肌强直、运动迟缓、姿势步态异常四项主征其中两项的，并经二级及以上医院神经内科专科医师确诊，并需要开始抗帕金森病治疗的。</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二十三、阿尔茨海默病（老年痴呆）</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经三级医院或当地最高级别医院临床诊断为阿尔茨海默病，或其他各种原因脑病所致的痴呆患者。</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二十四、肝豆状核变性</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经住院或门诊确诊为肝豆状核变性，血清检查</w:t>
      </w:r>
      <w:r>
        <w:rPr>
          <w:rFonts w:hint="eastAsia" w:ascii="仿宋_GB2312" w:hAnsi="Times New Roman" w:eastAsia="仿宋_GB2312"/>
          <w:color w:val="333333"/>
          <w:sz w:val="32"/>
          <w:szCs w:val="32"/>
          <w:shd w:val="clear" w:color="auto" w:fill="FFFFFF"/>
        </w:rPr>
        <w:t>CP</w:t>
      </w:r>
      <w:r>
        <w:rPr>
          <w:rFonts w:hint="eastAsia" w:ascii="仿宋_GB2312" w:hAnsi="方正仿宋_GBK" w:eastAsia="仿宋_GB2312" w:cs="方正仿宋_GBK"/>
          <w:color w:val="333333"/>
          <w:sz w:val="32"/>
          <w:szCs w:val="32"/>
          <w:shd w:val="clear" w:color="auto" w:fill="FFFFFF"/>
        </w:rPr>
        <w:t>降低，伴有头部</w:t>
      </w:r>
      <w:r>
        <w:rPr>
          <w:rFonts w:hint="eastAsia" w:ascii="仿宋_GB2312" w:hAnsi="Times New Roman" w:eastAsia="仿宋_GB2312"/>
          <w:color w:val="333333"/>
          <w:sz w:val="32"/>
          <w:szCs w:val="32"/>
          <w:shd w:val="clear" w:color="auto" w:fill="FFFFFF"/>
        </w:rPr>
        <w:t>CT</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MRI</w:t>
      </w:r>
      <w:r>
        <w:rPr>
          <w:rFonts w:hint="eastAsia" w:ascii="仿宋_GB2312" w:hAnsi="方正仿宋_GBK" w:eastAsia="仿宋_GB2312" w:cs="方正仿宋_GBK"/>
          <w:color w:val="333333"/>
          <w:sz w:val="32"/>
          <w:szCs w:val="32"/>
          <w:shd w:val="clear" w:color="auto" w:fill="FFFFFF"/>
        </w:rPr>
        <w:t>、肝功能等异常或</w:t>
      </w:r>
      <w:r>
        <w:rPr>
          <w:rFonts w:hint="eastAsia" w:ascii="仿宋_GB2312" w:hAnsi="Times New Roman" w:eastAsia="仿宋_GB2312"/>
          <w:color w:val="333333"/>
          <w:sz w:val="32"/>
          <w:szCs w:val="32"/>
          <w:shd w:val="clear" w:color="auto" w:fill="FFFFFF"/>
        </w:rPr>
        <w:t>K-F</w:t>
      </w:r>
      <w:r>
        <w:rPr>
          <w:rFonts w:hint="eastAsia" w:ascii="仿宋_GB2312" w:hAnsi="方正仿宋_GBK" w:eastAsia="仿宋_GB2312" w:cs="方正仿宋_GBK"/>
          <w:color w:val="333333"/>
          <w:sz w:val="32"/>
          <w:szCs w:val="32"/>
          <w:shd w:val="clear" w:color="auto" w:fill="FFFFFF"/>
        </w:rPr>
        <w:t>环阳性、锥体外系症状、智力障碍或精神异常的表现。</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二十五、重症肌无力</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出现眼外肌或四肢肌或咽喉肌或呼吸肌等受累症状，经二级及以上医院临床确诊为重症肌无力，并符合下列条件之一的：</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．新斯的明（或腾喜龙）试验：阳性；</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．疲劳试验：阳性；</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．免疫学检测：</w:t>
      </w:r>
      <w:r>
        <w:rPr>
          <w:rFonts w:hint="eastAsia" w:ascii="仿宋_GB2312" w:hAnsi="Times New Roman" w:eastAsia="仿宋_GB2312"/>
          <w:color w:val="333333"/>
          <w:sz w:val="32"/>
          <w:szCs w:val="32"/>
          <w:shd w:val="clear" w:color="auto" w:fill="FFFFFF"/>
        </w:rPr>
        <w:t>AchR-Ab</w:t>
      </w:r>
      <w:r>
        <w:rPr>
          <w:rFonts w:hint="eastAsia" w:ascii="仿宋_GB2312" w:hAnsi="方正仿宋_GBK" w:eastAsia="仿宋_GB2312" w:cs="方正仿宋_GBK"/>
          <w:color w:val="333333"/>
          <w:sz w:val="32"/>
          <w:szCs w:val="32"/>
          <w:shd w:val="clear" w:color="auto" w:fill="FFFFFF"/>
        </w:rPr>
        <w:t>滴度升高；</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4</w:t>
      </w:r>
      <w:r>
        <w:rPr>
          <w:rFonts w:hint="eastAsia" w:ascii="仿宋_GB2312" w:hAnsi="方正仿宋_GBK" w:eastAsia="仿宋_GB2312" w:cs="方正仿宋_GBK"/>
          <w:color w:val="333333"/>
          <w:sz w:val="32"/>
          <w:szCs w:val="32"/>
          <w:shd w:val="clear" w:color="auto" w:fill="FFFFFF"/>
        </w:rPr>
        <w:t>．胸腺</w:t>
      </w:r>
      <w:r>
        <w:rPr>
          <w:rFonts w:hint="eastAsia" w:ascii="仿宋_GB2312" w:hAnsi="Times New Roman" w:eastAsia="仿宋_GB2312"/>
          <w:color w:val="333333"/>
          <w:sz w:val="32"/>
          <w:szCs w:val="32"/>
          <w:shd w:val="clear" w:color="auto" w:fill="FFFFFF"/>
        </w:rPr>
        <w:t>CT</w:t>
      </w:r>
      <w:r>
        <w:rPr>
          <w:rFonts w:hint="eastAsia" w:ascii="仿宋_GB2312" w:hAnsi="方正仿宋_GBK" w:eastAsia="仿宋_GB2312" w:cs="方正仿宋_GBK"/>
          <w:color w:val="333333"/>
          <w:sz w:val="32"/>
          <w:szCs w:val="32"/>
          <w:shd w:val="clear" w:color="auto" w:fill="FFFFFF"/>
        </w:rPr>
        <w:t>检查：显示胸腺瘤改变；</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5</w:t>
      </w:r>
      <w:r>
        <w:rPr>
          <w:rFonts w:hint="eastAsia" w:ascii="仿宋_GB2312" w:hAnsi="方正仿宋_GBK" w:eastAsia="仿宋_GB2312" w:cs="方正仿宋_GBK"/>
          <w:color w:val="333333"/>
          <w:sz w:val="32"/>
          <w:szCs w:val="32"/>
          <w:shd w:val="clear" w:color="auto" w:fill="FFFFFF"/>
        </w:rPr>
        <w:t>．肌电图检查报告异常，重复电刺激低频或高频递减；</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6</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mas</w:t>
      </w:r>
      <w:r>
        <w:rPr>
          <w:rFonts w:hint="eastAsia" w:ascii="仿宋_GB2312" w:hAnsi="方正仿宋_GBK" w:eastAsia="仿宋_GB2312" w:cs="方正仿宋_GBK"/>
          <w:color w:val="333333"/>
          <w:sz w:val="32"/>
          <w:szCs w:val="32"/>
          <w:shd w:val="clear" w:color="auto" w:fill="FFFFFF"/>
        </w:rPr>
        <w:t>受体阳性。</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二十六、肌萎缩侧索硬化症</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有肌无力、肌萎缩、吞咽困难等上或下运动神经元损害的临床症状，肌电图检查提示至少二个节段损害，经三级医院住院确诊，且病程≥</w:t>
      </w: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个月。</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二十七、多发性硬化</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经脑脊液和核磁共振相应检查等，当地最高级别医院住院诊断确诊。</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二十八、青光眼</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经三级综合医院眼科或二级及以上眼科专科医院医师诊断青光眼，不适宜手术治疗，需长期门诊治疗的患者。</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二十九、黄斑性眼病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．经三级综合医院眼科或二级及以上眼科专科医院医师诊断，由于黄斑变性、糖尿病性黄斑水肿、脉络膜新生血管或视网膜静脉阻塞引起的视力损害；</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．基线矫正视力</w:t>
      </w:r>
      <w:r>
        <w:rPr>
          <w:rFonts w:hint="eastAsia" w:ascii="仿宋_GB2312" w:hAnsi="Times New Roman" w:eastAsia="仿宋_GB2312"/>
          <w:color w:val="333333"/>
          <w:sz w:val="32"/>
          <w:szCs w:val="32"/>
          <w:shd w:val="clear" w:color="auto" w:fill="FFFFFF"/>
        </w:rPr>
        <w:t>0.05- 0.5</w:t>
      </w:r>
      <w:r>
        <w:rPr>
          <w:rFonts w:hint="eastAsia" w:ascii="仿宋_GB2312" w:hAnsi="方正仿宋_GBK" w:eastAsia="仿宋_GB2312" w:cs="方正仿宋_GBK"/>
          <w:color w:val="333333"/>
          <w:sz w:val="32"/>
          <w:szCs w:val="32"/>
          <w:shd w:val="clear" w:color="auto" w:fill="FFFFFF"/>
        </w:rPr>
        <w:t>；光感</w:t>
      </w:r>
      <w:r>
        <w:rPr>
          <w:rFonts w:hint="eastAsia" w:ascii="仿宋_GB2312" w:hAnsi="Times New Roman" w:eastAsia="仿宋_GB2312"/>
          <w:color w:val="333333"/>
          <w:sz w:val="32"/>
          <w:szCs w:val="32"/>
          <w:shd w:val="clear" w:color="auto" w:fill="FFFFFF"/>
        </w:rPr>
        <w:t>-0.5</w:t>
      </w:r>
      <w:r>
        <w:rPr>
          <w:rFonts w:hint="eastAsia" w:ascii="仿宋_GB2312" w:hAnsi="方正仿宋_GBK" w:eastAsia="仿宋_GB2312" w:cs="方正仿宋_GBK"/>
          <w:color w:val="333333"/>
          <w:sz w:val="32"/>
          <w:szCs w:val="32"/>
          <w:shd w:val="clear" w:color="auto" w:fill="FFFFFF"/>
        </w:rPr>
        <w:t>；</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．需有血管造影及光学相关断层扫描（</w:t>
      </w:r>
      <w:r>
        <w:rPr>
          <w:rFonts w:hint="eastAsia" w:ascii="仿宋_GB2312" w:hAnsi="Times New Roman" w:eastAsia="仿宋_GB2312"/>
          <w:color w:val="333333"/>
          <w:sz w:val="32"/>
          <w:szCs w:val="32"/>
          <w:shd w:val="clear" w:color="auto" w:fill="FFFFFF"/>
        </w:rPr>
        <w:t>OCT</w:t>
      </w:r>
      <w:r>
        <w:rPr>
          <w:rFonts w:hint="eastAsia" w:ascii="仿宋_GB2312" w:hAnsi="方正仿宋_GBK" w:eastAsia="仿宋_GB2312" w:cs="方正仿宋_GBK"/>
          <w:color w:val="333333"/>
          <w:sz w:val="32"/>
          <w:szCs w:val="32"/>
          <w:shd w:val="clear" w:color="auto" w:fill="FFFFFF"/>
        </w:rPr>
        <w:t>）证实黄斑区有新生血管，对于不适合做血管造影者，血管成像（</w:t>
      </w:r>
      <w:r>
        <w:rPr>
          <w:rFonts w:hint="eastAsia" w:ascii="仿宋_GB2312" w:hAnsi="Times New Roman" w:eastAsia="仿宋_GB2312"/>
          <w:color w:val="333333"/>
          <w:sz w:val="32"/>
          <w:szCs w:val="32"/>
          <w:shd w:val="clear" w:color="auto" w:fill="FFFFFF"/>
        </w:rPr>
        <w:t>OCTA</w:t>
      </w:r>
      <w:r>
        <w:rPr>
          <w:rFonts w:hint="eastAsia" w:ascii="仿宋_GB2312" w:hAnsi="方正仿宋_GBK" w:eastAsia="仿宋_GB2312" w:cs="方正仿宋_GBK"/>
          <w:color w:val="333333"/>
          <w:sz w:val="32"/>
          <w:szCs w:val="32"/>
          <w:shd w:val="clear" w:color="auto" w:fill="FFFFFF"/>
        </w:rPr>
        <w:t>）证实黄斑区有新生血管。</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三十、银屑病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经二级甲等及以上皮肤专科医师确诊为银屑病，并且</w:t>
      </w:r>
      <w:r>
        <w:rPr>
          <w:rFonts w:hint="eastAsia" w:ascii="仿宋_GB2312" w:hAnsi="Times New Roman" w:eastAsia="仿宋_GB2312"/>
          <w:color w:val="333333"/>
          <w:sz w:val="32"/>
          <w:szCs w:val="32"/>
          <w:shd w:val="clear" w:color="auto" w:fill="FFFFFF"/>
        </w:rPr>
        <w:t>BSA</w:t>
      </w:r>
      <w:r>
        <w:rPr>
          <w:rFonts w:hint="eastAsia" w:ascii="仿宋_GB2312" w:hAnsi="方正仿宋_GBK" w:eastAsia="仿宋_GB2312" w:cs="方正仿宋_GBK"/>
          <w:color w:val="333333"/>
          <w:sz w:val="32"/>
          <w:szCs w:val="32"/>
          <w:shd w:val="clear" w:color="auto" w:fill="FFFFFF"/>
        </w:rPr>
        <w:t>面积＞</w:t>
      </w:r>
      <w:r>
        <w:rPr>
          <w:rFonts w:hint="eastAsia" w:ascii="仿宋_GB2312" w:hAnsi="Times New Roman" w:eastAsia="仿宋_GB2312"/>
          <w:color w:val="333333"/>
          <w:sz w:val="32"/>
          <w:szCs w:val="32"/>
          <w:shd w:val="clear" w:color="auto" w:fill="FFFFFF"/>
        </w:rPr>
        <w:t>5%</w:t>
      </w:r>
      <w:r>
        <w:rPr>
          <w:rFonts w:hint="eastAsia" w:ascii="仿宋_GB2312" w:hAnsi="方正仿宋_GBK" w:eastAsia="仿宋_GB2312" w:cs="方正仿宋_GBK"/>
          <w:color w:val="333333"/>
          <w:sz w:val="32"/>
          <w:szCs w:val="32"/>
          <w:shd w:val="clear" w:color="auto" w:fill="FFFFFF"/>
        </w:rPr>
        <w:t>且</w:t>
      </w:r>
      <w:r>
        <w:rPr>
          <w:rFonts w:hint="eastAsia" w:ascii="仿宋_GB2312" w:hAnsi="Times New Roman" w:eastAsia="仿宋_GB2312"/>
          <w:color w:val="333333"/>
          <w:sz w:val="32"/>
          <w:szCs w:val="32"/>
          <w:shd w:val="clear" w:color="auto" w:fill="FFFFFF"/>
        </w:rPr>
        <w:t>PASI</w:t>
      </w:r>
      <w:r>
        <w:rPr>
          <w:rFonts w:hint="eastAsia" w:ascii="仿宋_GB2312" w:hAnsi="方正仿宋_GBK" w:eastAsia="仿宋_GB2312" w:cs="方正仿宋_GBK"/>
          <w:color w:val="333333"/>
          <w:sz w:val="32"/>
          <w:szCs w:val="32"/>
          <w:shd w:val="clear" w:color="auto" w:fill="FFFFFF"/>
        </w:rPr>
        <w:t>评分＞</w:t>
      </w:r>
      <w:r>
        <w:rPr>
          <w:rFonts w:hint="eastAsia" w:ascii="仿宋_GB2312" w:hAnsi="Times New Roman" w:eastAsia="仿宋_GB2312"/>
          <w:color w:val="333333"/>
          <w:sz w:val="32"/>
          <w:szCs w:val="32"/>
          <w:shd w:val="clear" w:color="auto" w:fill="FFFFFF"/>
        </w:rPr>
        <w:t>5</w:t>
      </w:r>
      <w:r>
        <w:rPr>
          <w:rFonts w:hint="eastAsia" w:ascii="仿宋_GB2312" w:hAnsi="方正仿宋_GBK" w:eastAsia="仿宋_GB2312" w:cs="方正仿宋_GBK"/>
          <w:color w:val="333333"/>
          <w:sz w:val="32"/>
          <w:szCs w:val="32"/>
          <w:shd w:val="clear" w:color="auto" w:fill="FFFFFF"/>
        </w:rPr>
        <w:t>，中度至重度寻常型银屑病或关节型、脓疱型或红皮病型。</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对传统治疗无效、禁忌或不能耐受的患者可选择生物制剂治疗。</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三十一、白癜风</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经三级医院或当地最高级别医院皮肤科专科医师确诊为白癜风，并符合下列情况之一的：</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．皮肤累及面部、颈部或双手背；</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．皮损累及总面积≥</w:t>
      </w:r>
      <w:r>
        <w:rPr>
          <w:rFonts w:hint="eastAsia" w:ascii="仿宋_GB2312" w:hAnsi="Times New Roman" w:eastAsia="仿宋_GB2312"/>
          <w:color w:val="333333"/>
          <w:sz w:val="32"/>
          <w:szCs w:val="32"/>
          <w:shd w:val="clear" w:color="auto" w:fill="FFFFFF"/>
        </w:rPr>
        <w:t>10cm</w:t>
      </w:r>
      <w:r>
        <w:rPr>
          <w:rFonts w:hint="eastAsia" w:ascii="仿宋_GB2312" w:hAnsi="Times New Roman" w:eastAsia="仿宋_GB2312"/>
          <w:color w:val="333333"/>
          <w:shd w:val="clear" w:color="auto" w:fill="FFFFFF"/>
        </w:rPr>
        <w:t>2</w:t>
      </w:r>
      <w:r>
        <w:rPr>
          <w:rFonts w:hint="eastAsia" w:ascii="仿宋_GB2312" w:hAnsi="方正仿宋_GBK" w:eastAsia="仿宋_GB2312" w:cs="方正仿宋_GBK"/>
          <w:color w:val="333333"/>
          <w:sz w:val="32"/>
          <w:szCs w:val="32"/>
          <w:shd w:val="clear" w:color="auto" w:fill="FFFFFF"/>
        </w:rPr>
        <w:t>。</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三十二、重度特应性皮炎</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经三级医院或当地最高级别医院皮肤科专科医师确诊，传统治疗无效、有禁忌或不耐受，需要用生物制剂进行治疗的中重度特应性皮炎患者。</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三十三、精神障碍</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．经精神专科医院确诊的下列精神疾病：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①精神分裂症、脑器质性精神障碍、双相情感障碍、分裂情感性障碍、妄想性障碍；</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②慢性难治性抑郁症、难治性强迫症、躁狂症、多动症、儿童孤独症；</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③偏执性精神病、癫痫性精神病、精神发育迟缓伴发精神障碍；</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④精神活性物质所致的精神障碍。</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．对于“心境障碍”或“抑郁障碍”需精神专科医院出具证明提示严重程度；</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．上述疾病需提供精神专科医院的诊断证明或出院小结。</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三十四、慢性乙型肝炎</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确需进行抗病毒治疗的乙肝患者，符合下列条件之一的：</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．①</w:t>
      </w:r>
      <w:r>
        <w:rPr>
          <w:rFonts w:hint="eastAsia" w:ascii="仿宋_GB2312" w:hAnsi="Times New Roman" w:eastAsia="仿宋_GB2312"/>
          <w:color w:val="333333"/>
          <w:sz w:val="32"/>
          <w:szCs w:val="32"/>
          <w:shd w:val="clear" w:color="auto" w:fill="FFFFFF"/>
        </w:rPr>
        <w:t>HBeAg</w:t>
      </w:r>
      <w:r>
        <w:rPr>
          <w:rFonts w:hint="eastAsia" w:ascii="仿宋_GB2312" w:hAnsi="方正仿宋_GBK" w:eastAsia="仿宋_GB2312" w:cs="方正仿宋_GBK"/>
          <w:color w:val="333333"/>
          <w:sz w:val="32"/>
          <w:szCs w:val="32"/>
          <w:shd w:val="clear" w:color="auto" w:fill="FFFFFF"/>
        </w:rPr>
        <w:t>阳性，</w:t>
      </w:r>
      <w:r>
        <w:rPr>
          <w:rFonts w:hint="eastAsia" w:ascii="仿宋_GB2312" w:hAnsi="Times New Roman" w:eastAsia="仿宋_GB2312"/>
          <w:color w:val="333333"/>
          <w:sz w:val="32"/>
          <w:szCs w:val="32"/>
          <w:shd w:val="clear" w:color="auto" w:fill="FFFFFF"/>
        </w:rPr>
        <w:t>HBV DNA</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10</w:t>
      </w:r>
      <w:r>
        <w:rPr>
          <w:rFonts w:hint="eastAsia" w:ascii="仿宋_GB2312" w:hAnsi="Times New Roman" w:eastAsia="仿宋_GB2312"/>
          <w:color w:val="333333"/>
          <w:shd w:val="clear" w:color="auto" w:fill="FFFFFF"/>
        </w:rPr>
        <w:t>5</w:t>
      </w:r>
      <w:r>
        <w:rPr>
          <w:rFonts w:hint="eastAsia" w:ascii="仿宋_GB2312" w:hAnsi="方正仿宋_GBK" w:eastAsia="仿宋_GB2312" w:cs="方正仿宋_GBK"/>
          <w:color w:val="333333"/>
          <w:sz w:val="32"/>
          <w:szCs w:val="32"/>
          <w:shd w:val="clear" w:color="auto" w:fill="FFFFFF"/>
        </w:rPr>
        <w:t>拷贝</w:t>
      </w:r>
      <w:r>
        <w:rPr>
          <w:rFonts w:hint="eastAsia" w:ascii="仿宋_GB2312" w:hAnsi="Times New Roman" w:eastAsia="仿宋_GB2312"/>
          <w:color w:val="333333"/>
          <w:sz w:val="32"/>
          <w:szCs w:val="32"/>
          <w:shd w:val="clear" w:color="auto" w:fill="FFFFFF"/>
        </w:rPr>
        <w:t>/ml</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HBeAg</w:t>
      </w:r>
      <w:r>
        <w:rPr>
          <w:rFonts w:hint="eastAsia" w:ascii="仿宋_GB2312" w:hAnsi="方正仿宋_GBK" w:eastAsia="仿宋_GB2312" w:cs="方正仿宋_GBK"/>
          <w:color w:val="333333"/>
          <w:sz w:val="32"/>
          <w:szCs w:val="32"/>
          <w:shd w:val="clear" w:color="auto" w:fill="FFFFFF"/>
        </w:rPr>
        <w:t>阴性，</w:t>
      </w:r>
      <w:r>
        <w:rPr>
          <w:rFonts w:hint="eastAsia" w:ascii="仿宋_GB2312" w:hAnsi="Times New Roman" w:eastAsia="仿宋_GB2312"/>
          <w:color w:val="333333"/>
          <w:sz w:val="32"/>
          <w:szCs w:val="32"/>
          <w:shd w:val="clear" w:color="auto" w:fill="FFFFFF"/>
        </w:rPr>
        <w:t>HBV DNA</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10</w:t>
      </w:r>
      <w:r>
        <w:rPr>
          <w:rFonts w:hint="eastAsia" w:ascii="仿宋_GB2312" w:hAnsi="Times New Roman" w:eastAsia="仿宋_GB2312"/>
          <w:color w:val="333333"/>
          <w:shd w:val="clear" w:color="auto" w:fill="FFFFFF"/>
        </w:rPr>
        <w:t>4</w:t>
      </w:r>
      <w:r>
        <w:rPr>
          <w:rFonts w:hint="eastAsia" w:ascii="仿宋_GB2312" w:hAnsi="方正仿宋_GBK" w:eastAsia="仿宋_GB2312" w:cs="方正仿宋_GBK"/>
          <w:color w:val="333333"/>
          <w:sz w:val="32"/>
          <w:szCs w:val="32"/>
          <w:shd w:val="clear" w:color="auto" w:fill="FFFFFF"/>
        </w:rPr>
        <w:t>拷贝</w:t>
      </w:r>
      <w:r>
        <w:rPr>
          <w:rFonts w:hint="eastAsia" w:ascii="仿宋_GB2312" w:hAnsi="Times New Roman" w:eastAsia="仿宋_GB2312"/>
          <w:color w:val="333333"/>
          <w:sz w:val="32"/>
          <w:szCs w:val="32"/>
          <w:shd w:val="clear" w:color="auto" w:fill="FFFFFF"/>
        </w:rPr>
        <w:t>/ml</w:t>
      </w:r>
      <w:r>
        <w:rPr>
          <w:rFonts w:hint="eastAsia" w:ascii="仿宋_GB2312" w:hAnsi="方正仿宋_GBK" w:eastAsia="仿宋_GB2312" w:cs="方正仿宋_GBK"/>
          <w:color w:val="333333"/>
          <w:sz w:val="32"/>
          <w:szCs w:val="32"/>
          <w:shd w:val="clear" w:color="auto" w:fill="FFFFFF"/>
        </w:rPr>
        <w:t>；②</w:t>
      </w:r>
      <w:r>
        <w:rPr>
          <w:rFonts w:hint="eastAsia" w:ascii="仿宋_GB2312" w:hAnsi="Times New Roman" w:eastAsia="仿宋_GB2312"/>
          <w:color w:val="333333"/>
          <w:sz w:val="32"/>
          <w:szCs w:val="32"/>
          <w:shd w:val="clear" w:color="auto" w:fill="FFFFFF"/>
        </w:rPr>
        <w:t>ALT</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2×ULN</w:t>
      </w:r>
      <w:r>
        <w:rPr>
          <w:rFonts w:hint="eastAsia" w:ascii="仿宋_GB2312" w:hAnsi="方正仿宋_GBK" w:eastAsia="仿宋_GB2312" w:cs="方正仿宋_GBK"/>
          <w:color w:val="333333"/>
          <w:sz w:val="32"/>
          <w:szCs w:val="32"/>
          <w:shd w:val="clear" w:color="auto" w:fill="FFFFFF"/>
        </w:rPr>
        <w:t>；如</w:t>
      </w:r>
      <w:r>
        <w:rPr>
          <w:rFonts w:hint="eastAsia" w:ascii="仿宋_GB2312" w:hAnsi="Times New Roman" w:eastAsia="仿宋_GB2312"/>
          <w:color w:val="333333"/>
          <w:sz w:val="32"/>
          <w:szCs w:val="32"/>
          <w:shd w:val="clear" w:color="auto" w:fill="FFFFFF"/>
        </w:rPr>
        <w:t>ALT&lt;2×ULN</w:t>
      </w:r>
      <w:r>
        <w:rPr>
          <w:rFonts w:hint="eastAsia" w:ascii="仿宋_GB2312" w:hAnsi="方正仿宋_GBK" w:eastAsia="仿宋_GB2312" w:cs="方正仿宋_GBK"/>
          <w:color w:val="333333"/>
          <w:sz w:val="32"/>
          <w:szCs w:val="32"/>
          <w:shd w:val="clear" w:color="auto" w:fill="FFFFFF"/>
        </w:rPr>
        <w:t>，但肝组织学显示</w:t>
      </w:r>
      <w:r>
        <w:rPr>
          <w:rFonts w:hint="eastAsia" w:ascii="仿宋_GB2312" w:hAnsi="Times New Roman" w:eastAsia="仿宋_GB2312"/>
          <w:color w:val="333333"/>
          <w:sz w:val="32"/>
          <w:szCs w:val="32"/>
          <w:shd w:val="clear" w:color="auto" w:fill="FFFFFF"/>
        </w:rPr>
        <w:t>Knodell HAI</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4</w:t>
      </w:r>
      <w:r>
        <w:rPr>
          <w:rFonts w:hint="eastAsia" w:ascii="仿宋_GB2312" w:hAnsi="方正仿宋_GBK" w:eastAsia="仿宋_GB2312" w:cs="方正仿宋_GBK"/>
          <w:color w:val="333333"/>
          <w:sz w:val="32"/>
          <w:szCs w:val="32"/>
          <w:shd w:val="clear" w:color="auto" w:fill="FFFFFF"/>
        </w:rPr>
        <w:t>，或炎症坏死≥</w:t>
      </w:r>
      <w:r>
        <w:rPr>
          <w:rFonts w:hint="eastAsia" w:ascii="仿宋_GB2312" w:hAnsi="Times New Roman" w:eastAsia="仿宋_GB2312"/>
          <w:color w:val="333333"/>
          <w:sz w:val="32"/>
          <w:szCs w:val="32"/>
          <w:shd w:val="clear" w:color="auto" w:fill="FFFFFF"/>
        </w:rPr>
        <w:t>G2</w:t>
      </w:r>
      <w:r>
        <w:rPr>
          <w:rFonts w:hint="eastAsia" w:ascii="仿宋_GB2312" w:hAnsi="方正仿宋_GBK" w:eastAsia="仿宋_GB2312" w:cs="方正仿宋_GBK"/>
          <w:color w:val="333333"/>
          <w:sz w:val="32"/>
          <w:szCs w:val="32"/>
          <w:shd w:val="clear" w:color="auto" w:fill="FFFFFF"/>
        </w:rPr>
        <w:t>，或纤维化≥</w:t>
      </w:r>
      <w:r>
        <w:rPr>
          <w:rFonts w:hint="eastAsia" w:ascii="仿宋_GB2312" w:hAnsi="Times New Roman" w:eastAsia="仿宋_GB2312"/>
          <w:color w:val="333333"/>
          <w:sz w:val="32"/>
          <w:szCs w:val="32"/>
          <w:shd w:val="clear" w:color="auto" w:fill="FFFFFF"/>
        </w:rPr>
        <w:t>S2</w:t>
      </w:r>
      <w:r>
        <w:rPr>
          <w:rFonts w:hint="eastAsia" w:ascii="仿宋_GB2312" w:hAnsi="方正仿宋_GBK" w:eastAsia="仿宋_GB2312" w:cs="方正仿宋_GBK"/>
          <w:color w:val="333333"/>
          <w:sz w:val="32"/>
          <w:szCs w:val="32"/>
          <w:shd w:val="clear" w:color="auto" w:fill="FFFFFF"/>
        </w:rPr>
        <w:t>。</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．①</w:t>
      </w:r>
      <w:r>
        <w:rPr>
          <w:rFonts w:hint="eastAsia" w:ascii="仿宋_GB2312" w:hAnsi="Times New Roman" w:eastAsia="仿宋_GB2312"/>
          <w:color w:val="333333"/>
          <w:sz w:val="32"/>
          <w:szCs w:val="32"/>
          <w:shd w:val="clear" w:color="auto" w:fill="FFFFFF"/>
        </w:rPr>
        <w:t>HBeAg</w:t>
      </w:r>
      <w:r>
        <w:rPr>
          <w:rFonts w:hint="eastAsia" w:ascii="仿宋_GB2312" w:hAnsi="方正仿宋_GBK" w:eastAsia="仿宋_GB2312" w:cs="方正仿宋_GBK"/>
          <w:color w:val="333333"/>
          <w:sz w:val="32"/>
          <w:szCs w:val="32"/>
          <w:shd w:val="clear" w:color="auto" w:fill="FFFFFF"/>
        </w:rPr>
        <w:t>阳性，</w:t>
      </w:r>
      <w:r>
        <w:rPr>
          <w:rFonts w:hint="eastAsia" w:ascii="仿宋_GB2312" w:hAnsi="Times New Roman" w:eastAsia="仿宋_GB2312"/>
          <w:color w:val="333333"/>
          <w:sz w:val="32"/>
          <w:szCs w:val="32"/>
          <w:shd w:val="clear" w:color="auto" w:fill="FFFFFF"/>
        </w:rPr>
        <w:t>HBV DNA</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10</w:t>
      </w:r>
      <w:r>
        <w:rPr>
          <w:rFonts w:hint="eastAsia" w:ascii="仿宋_GB2312" w:hAnsi="Times New Roman" w:eastAsia="仿宋_GB2312"/>
          <w:color w:val="333333"/>
          <w:shd w:val="clear" w:color="auto" w:fill="FFFFFF"/>
        </w:rPr>
        <w:t>5</w:t>
      </w:r>
      <w:r>
        <w:rPr>
          <w:rFonts w:hint="eastAsia" w:ascii="仿宋_GB2312" w:hAnsi="方正仿宋_GBK" w:eastAsia="仿宋_GB2312" w:cs="方正仿宋_GBK"/>
          <w:color w:val="333333"/>
          <w:sz w:val="32"/>
          <w:szCs w:val="32"/>
          <w:shd w:val="clear" w:color="auto" w:fill="FFFFFF"/>
        </w:rPr>
        <w:t>拷贝</w:t>
      </w:r>
      <w:r>
        <w:rPr>
          <w:rFonts w:hint="eastAsia" w:ascii="仿宋_GB2312" w:hAnsi="Times New Roman" w:eastAsia="仿宋_GB2312"/>
          <w:color w:val="333333"/>
          <w:sz w:val="32"/>
          <w:szCs w:val="32"/>
          <w:shd w:val="clear" w:color="auto" w:fill="FFFFFF"/>
        </w:rPr>
        <w:t>/ml</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HBeAg</w:t>
      </w:r>
      <w:r>
        <w:rPr>
          <w:rFonts w:hint="eastAsia" w:ascii="仿宋_GB2312" w:hAnsi="方正仿宋_GBK" w:eastAsia="仿宋_GB2312" w:cs="方正仿宋_GBK"/>
          <w:color w:val="333333"/>
          <w:sz w:val="32"/>
          <w:szCs w:val="32"/>
          <w:shd w:val="clear" w:color="auto" w:fill="FFFFFF"/>
        </w:rPr>
        <w:t>阴性，</w:t>
      </w:r>
      <w:r>
        <w:rPr>
          <w:rFonts w:hint="eastAsia" w:ascii="仿宋_GB2312" w:hAnsi="Times New Roman" w:eastAsia="仿宋_GB2312"/>
          <w:color w:val="333333"/>
          <w:sz w:val="32"/>
          <w:szCs w:val="32"/>
          <w:shd w:val="clear" w:color="auto" w:fill="FFFFFF"/>
        </w:rPr>
        <w:t>HBV DNA</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10</w:t>
      </w:r>
      <w:r>
        <w:rPr>
          <w:rFonts w:hint="eastAsia" w:ascii="仿宋_GB2312" w:hAnsi="Times New Roman" w:eastAsia="仿宋_GB2312"/>
          <w:color w:val="333333"/>
          <w:shd w:val="clear" w:color="auto" w:fill="FFFFFF"/>
        </w:rPr>
        <w:t>4</w:t>
      </w:r>
      <w:r>
        <w:rPr>
          <w:rFonts w:hint="eastAsia" w:ascii="仿宋_GB2312" w:hAnsi="方正仿宋_GBK" w:eastAsia="仿宋_GB2312" w:cs="方正仿宋_GBK"/>
          <w:color w:val="333333"/>
          <w:sz w:val="32"/>
          <w:szCs w:val="32"/>
          <w:shd w:val="clear" w:color="auto" w:fill="FFFFFF"/>
        </w:rPr>
        <w:t>拷贝</w:t>
      </w:r>
      <w:r>
        <w:rPr>
          <w:rFonts w:hint="eastAsia" w:ascii="仿宋_GB2312" w:hAnsi="Times New Roman" w:eastAsia="仿宋_GB2312"/>
          <w:color w:val="333333"/>
          <w:sz w:val="32"/>
          <w:szCs w:val="32"/>
          <w:shd w:val="clear" w:color="auto" w:fill="FFFFFF"/>
        </w:rPr>
        <w:t>/ml</w:t>
      </w:r>
      <w:r>
        <w:rPr>
          <w:rFonts w:hint="eastAsia" w:ascii="仿宋_GB2312" w:hAnsi="方正仿宋_GBK" w:eastAsia="仿宋_GB2312" w:cs="方正仿宋_GBK"/>
          <w:color w:val="333333"/>
          <w:sz w:val="32"/>
          <w:szCs w:val="32"/>
          <w:shd w:val="clear" w:color="auto" w:fill="FFFFFF"/>
        </w:rPr>
        <w:t>；②</w:t>
      </w:r>
      <w:r>
        <w:rPr>
          <w:rFonts w:hint="eastAsia" w:ascii="仿宋_GB2312" w:hAnsi="Times New Roman" w:eastAsia="仿宋_GB2312"/>
          <w:color w:val="333333"/>
          <w:sz w:val="32"/>
          <w:szCs w:val="32"/>
          <w:shd w:val="clear" w:color="auto" w:fill="FFFFFF"/>
        </w:rPr>
        <w:t>ALT</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ULN</w:t>
      </w:r>
      <w:r>
        <w:rPr>
          <w:rFonts w:hint="eastAsia" w:ascii="仿宋_GB2312" w:hAnsi="方正仿宋_GBK" w:eastAsia="仿宋_GB2312" w:cs="方正仿宋_GBK"/>
          <w:color w:val="333333"/>
          <w:sz w:val="32"/>
          <w:szCs w:val="32"/>
          <w:shd w:val="clear" w:color="auto" w:fill="FFFFFF"/>
        </w:rPr>
        <w:t>且年龄＞</w:t>
      </w:r>
      <w:r>
        <w:rPr>
          <w:rFonts w:hint="eastAsia" w:ascii="仿宋_GB2312" w:hAnsi="Times New Roman" w:eastAsia="仿宋_GB2312"/>
          <w:color w:val="333333"/>
          <w:sz w:val="32"/>
          <w:szCs w:val="32"/>
          <w:shd w:val="clear" w:color="auto" w:fill="FFFFFF"/>
        </w:rPr>
        <w:t>40</w:t>
      </w:r>
      <w:r>
        <w:rPr>
          <w:rFonts w:hint="eastAsia" w:ascii="仿宋_GB2312" w:hAnsi="方正仿宋_GBK" w:eastAsia="仿宋_GB2312" w:cs="方正仿宋_GBK"/>
          <w:color w:val="333333"/>
          <w:sz w:val="32"/>
          <w:szCs w:val="32"/>
          <w:shd w:val="clear" w:color="auto" w:fill="FFFFFF"/>
        </w:rPr>
        <w:t>岁者。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B</w:t>
      </w:r>
      <w:r>
        <w:rPr>
          <w:rFonts w:hint="eastAsia" w:ascii="仿宋_GB2312" w:hAnsi="方正仿宋_GBK" w:eastAsia="仿宋_GB2312" w:cs="方正仿宋_GBK"/>
          <w:color w:val="333333"/>
          <w:sz w:val="32"/>
          <w:szCs w:val="32"/>
          <w:shd w:val="clear" w:color="auto" w:fill="FFFFFF"/>
        </w:rPr>
        <w:t>超或</w:t>
      </w:r>
      <w:r>
        <w:rPr>
          <w:rFonts w:hint="eastAsia" w:ascii="仿宋_GB2312" w:hAnsi="Times New Roman" w:eastAsia="仿宋_GB2312"/>
          <w:color w:val="333333"/>
          <w:sz w:val="32"/>
          <w:szCs w:val="32"/>
          <w:shd w:val="clear" w:color="auto" w:fill="FFFFFF"/>
        </w:rPr>
        <w:t>CT</w:t>
      </w:r>
      <w:r>
        <w:rPr>
          <w:rFonts w:hint="eastAsia" w:ascii="仿宋_GB2312" w:hAnsi="方正仿宋_GBK" w:eastAsia="仿宋_GB2312" w:cs="方正仿宋_GBK"/>
          <w:color w:val="333333"/>
          <w:sz w:val="32"/>
          <w:szCs w:val="32"/>
          <w:shd w:val="clear" w:color="auto" w:fill="FFFFFF"/>
        </w:rPr>
        <w:t>检查报告肝硬化或肝癌，</w:t>
      </w:r>
      <w:r>
        <w:rPr>
          <w:rFonts w:hint="eastAsia" w:ascii="仿宋_GB2312" w:hAnsi="Times New Roman" w:eastAsia="仿宋_GB2312"/>
          <w:color w:val="333333"/>
          <w:sz w:val="32"/>
          <w:szCs w:val="32"/>
          <w:shd w:val="clear" w:color="auto" w:fill="FFFFFF"/>
        </w:rPr>
        <w:t>HBV DNA</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10</w:t>
      </w:r>
      <w:r>
        <w:rPr>
          <w:rFonts w:hint="eastAsia" w:ascii="仿宋_GB2312" w:hAnsi="Times New Roman" w:eastAsia="仿宋_GB2312"/>
          <w:color w:val="333333"/>
          <w:shd w:val="clear" w:color="auto" w:fill="FFFFFF"/>
        </w:rPr>
        <w:t>3</w:t>
      </w:r>
      <w:r>
        <w:rPr>
          <w:rFonts w:hint="eastAsia" w:ascii="仿宋_GB2312" w:hAnsi="方正仿宋_GBK" w:eastAsia="仿宋_GB2312" w:cs="方正仿宋_GBK"/>
          <w:color w:val="333333"/>
          <w:sz w:val="32"/>
          <w:szCs w:val="32"/>
          <w:shd w:val="clear" w:color="auto" w:fill="FFFFFF"/>
        </w:rPr>
        <w:t>拷贝</w:t>
      </w:r>
      <w:r>
        <w:rPr>
          <w:rFonts w:hint="eastAsia" w:ascii="仿宋_GB2312" w:hAnsi="Times New Roman" w:eastAsia="仿宋_GB2312"/>
          <w:color w:val="333333"/>
          <w:sz w:val="32"/>
          <w:szCs w:val="32"/>
          <w:shd w:val="clear" w:color="auto" w:fill="FFFFFF"/>
        </w:rPr>
        <w:t>/ml</w:t>
      </w:r>
      <w:r>
        <w:rPr>
          <w:rFonts w:hint="eastAsia" w:ascii="仿宋_GB2312" w:hAnsi="方正仿宋_GBK" w:eastAsia="仿宋_GB2312" w:cs="方正仿宋_GBK"/>
          <w:color w:val="333333"/>
          <w:sz w:val="32"/>
          <w:szCs w:val="32"/>
          <w:shd w:val="clear" w:color="auto" w:fill="FFFFFF"/>
        </w:rPr>
        <w:t>。</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4</w:t>
      </w:r>
      <w:r>
        <w:rPr>
          <w:rFonts w:hint="eastAsia" w:ascii="仿宋_GB2312" w:hAnsi="方正仿宋_GBK" w:eastAsia="仿宋_GB2312" w:cs="方正仿宋_GBK"/>
          <w:color w:val="333333"/>
          <w:sz w:val="32"/>
          <w:szCs w:val="32"/>
          <w:shd w:val="clear" w:color="auto" w:fill="FFFFFF"/>
        </w:rPr>
        <w:t>．已经在二级及以上具备资质的医疗机构开始</w:t>
      </w: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个月以上的规范抗病毒治疗，仍需继续治疗的。</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三十五、慢性丙型肝炎</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经传染病专科医院确诊，具有抗病毒治疗指征，需要按照临床诊疗规范进行抗病毒治疗。</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抗</w:t>
      </w:r>
      <w:r>
        <w:rPr>
          <w:rFonts w:hint="eastAsia" w:ascii="仿宋_GB2312" w:hAnsi="Times New Roman" w:eastAsia="仿宋_GB2312"/>
          <w:color w:val="333333"/>
          <w:sz w:val="32"/>
          <w:szCs w:val="32"/>
          <w:shd w:val="clear" w:color="auto" w:fill="FFFFFF"/>
        </w:rPr>
        <w:t>-HCV</w:t>
      </w:r>
      <w:r>
        <w:rPr>
          <w:rFonts w:hint="eastAsia" w:ascii="仿宋_GB2312" w:hAnsi="方正仿宋_GBK" w:eastAsia="仿宋_GB2312" w:cs="方正仿宋_GBK"/>
          <w:color w:val="333333"/>
          <w:sz w:val="32"/>
          <w:szCs w:val="32"/>
          <w:shd w:val="clear" w:color="auto" w:fill="FFFFFF"/>
        </w:rPr>
        <w:t>和</w:t>
      </w:r>
      <w:r>
        <w:rPr>
          <w:rFonts w:hint="eastAsia" w:ascii="仿宋_GB2312" w:hAnsi="Times New Roman" w:eastAsia="仿宋_GB2312"/>
          <w:color w:val="333333"/>
          <w:sz w:val="32"/>
          <w:szCs w:val="32"/>
          <w:shd w:val="clear" w:color="auto" w:fill="FFFFFF"/>
        </w:rPr>
        <w:t>HCV RNA</w:t>
      </w:r>
      <w:r>
        <w:rPr>
          <w:rFonts w:hint="eastAsia" w:ascii="仿宋_GB2312" w:hAnsi="方正仿宋_GBK" w:eastAsia="仿宋_GB2312" w:cs="方正仿宋_GBK"/>
          <w:color w:val="333333"/>
          <w:sz w:val="32"/>
          <w:szCs w:val="32"/>
          <w:shd w:val="clear" w:color="auto" w:fill="FFFFFF"/>
        </w:rPr>
        <w:t>阳性。根据临床分型分为</w:t>
      </w:r>
      <w:r>
        <w:rPr>
          <w:rFonts w:hint="eastAsia" w:ascii="仿宋_GB2312" w:hAnsi="Times New Roman" w:eastAsia="仿宋_GB2312"/>
          <w:color w:val="333333"/>
          <w:sz w:val="32"/>
          <w:szCs w:val="32"/>
          <w:shd w:val="clear" w:color="auto" w:fill="FFFFFF"/>
        </w:rPr>
        <w:t>1b</w:t>
      </w:r>
      <w:r>
        <w:rPr>
          <w:rFonts w:hint="eastAsia" w:ascii="仿宋_GB2312" w:hAnsi="方正仿宋_GBK" w:eastAsia="仿宋_GB2312" w:cs="方正仿宋_GBK"/>
          <w:color w:val="333333"/>
          <w:sz w:val="32"/>
          <w:szCs w:val="32"/>
          <w:shd w:val="clear" w:color="auto" w:fill="FFFFFF"/>
        </w:rPr>
        <w:t>型和非</w:t>
      </w:r>
      <w:r>
        <w:rPr>
          <w:rFonts w:hint="eastAsia" w:ascii="仿宋_GB2312" w:hAnsi="Times New Roman" w:eastAsia="仿宋_GB2312"/>
          <w:color w:val="333333"/>
          <w:sz w:val="32"/>
          <w:szCs w:val="32"/>
          <w:shd w:val="clear" w:color="auto" w:fill="FFFFFF"/>
        </w:rPr>
        <w:t>1b</w:t>
      </w:r>
      <w:r>
        <w:rPr>
          <w:rFonts w:hint="eastAsia" w:ascii="仿宋_GB2312" w:hAnsi="方正仿宋_GBK" w:eastAsia="仿宋_GB2312" w:cs="方正仿宋_GBK"/>
          <w:color w:val="333333"/>
          <w:sz w:val="32"/>
          <w:szCs w:val="32"/>
          <w:shd w:val="clear" w:color="auto" w:fill="FFFFFF"/>
        </w:rPr>
        <w:t>型。</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本病种治疗终结后，再次申请需提供初治病例及复发的检查报告，经临床专家审核评估，需要继续进行抗病毒治疗的，可再次享受门诊待遇。</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三十六、结核病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．经专科医院或具备收治能力的二级甲等及以上综合性医院临床确诊为结核病，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．具有相应部位结核病的影像学特征；</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．病理学或病原学标志阳性。</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4</w:t>
      </w:r>
      <w:r>
        <w:rPr>
          <w:rFonts w:hint="eastAsia" w:ascii="仿宋_GB2312" w:hAnsi="方正仿宋_GBK" w:eastAsia="仿宋_GB2312" w:cs="方正仿宋_GBK"/>
          <w:color w:val="333333"/>
          <w:sz w:val="32"/>
          <w:szCs w:val="32"/>
          <w:shd w:val="clear" w:color="auto" w:fill="FFFFFF"/>
        </w:rPr>
        <w:t>．已实施抗结核治疗，需门诊进行规范抗结核治疗的。</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耐药性结核患者需提供药敏检验报告和耐药治疗方案。</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三十七、艾滋病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HIV</w:t>
      </w:r>
      <w:r>
        <w:rPr>
          <w:rFonts w:hint="eastAsia" w:ascii="仿宋_GB2312" w:hAnsi="方正仿宋_GBK" w:eastAsia="仿宋_GB2312" w:cs="方正仿宋_GBK"/>
          <w:color w:val="333333"/>
          <w:sz w:val="32"/>
          <w:szCs w:val="32"/>
          <w:shd w:val="clear" w:color="auto" w:fill="FFFFFF"/>
        </w:rPr>
        <w:t>抗体筛查试验阳性和</w:t>
      </w:r>
      <w:r>
        <w:rPr>
          <w:rFonts w:hint="eastAsia" w:ascii="仿宋_GB2312" w:hAnsi="Times New Roman" w:eastAsia="仿宋_GB2312"/>
          <w:color w:val="333333"/>
          <w:sz w:val="32"/>
          <w:szCs w:val="32"/>
          <w:shd w:val="clear" w:color="auto" w:fill="FFFFFF"/>
        </w:rPr>
        <w:t>HIV</w:t>
      </w:r>
      <w:r>
        <w:rPr>
          <w:rFonts w:hint="eastAsia" w:ascii="仿宋_GB2312" w:hAnsi="方正仿宋_GBK" w:eastAsia="仿宋_GB2312" w:cs="方正仿宋_GBK"/>
          <w:color w:val="333333"/>
          <w:sz w:val="32"/>
          <w:szCs w:val="32"/>
          <w:shd w:val="clear" w:color="auto" w:fill="FFFFFF"/>
        </w:rPr>
        <w:t>补充试验阳性，或</w:t>
      </w:r>
      <w:r>
        <w:rPr>
          <w:rFonts w:hint="eastAsia" w:ascii="仿宋_GB2312" w:hAnsi="Times New Roman" w:eastAsia="仿宋_GB2312"/>
          <w:color w:val="333333"/>
          <w:sz w:val="32"/>
          <w:szCs w:val="32"/>
          <w:shd w:val="clear" w:color="auto" w:fill="FFFFFF"/>
        </w:rPr>
        <w:t>HIV</w:t>
      </w:r>
      <w:r>
        <w:rPr>
          <w:rFonts w:hint="eastAsia" w:ascii="仿宋_GB2312" w:hAnsi="方正仿宋_GBK" w:eastAsia="仿宋_GB2312" w:cs="方正仿宋_GBK"/>
          <w:color w:val="333333"/>
          <w:sz w:val="32"/>
          <w:szCs w:val="32"/>
          <w:shd w:val="clear" w:color="auto" w:fill="FFFFFF"/>
        </w:rPr>
        <w:t>分离试验阳性，经具备相应资质的医疗机构确诊的患者；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．当地疾控部门出具</w:t>
      </w:r>
      <w:r>
        <w:rPr>
          <w:rFonts w:hint="eastAsia" w:ascii="仿宋_GB2312" w:hAnsi="Times New Roman" w:eastAsia="仿宋_GB2312"/>
          <w:color w:val="333333"/>
          <w:sz w:val="32"/>
          <w:szCs w:val="32"/>
          <w:shd w:val="clear" w:color="auto" w:fill="FFFFFF"/>
        </w:rPr>
        <w:t>HIV</w:t>
      </w:r>
      <w:r>
        <w:rPr>
          <w:rFonts w:hint="eastAsia" w:ascii="仿宋_GB2312" w:hAnsi="方正仿宋_GBK" w:eastAsia="仿宋_GB2312" w:cs="方正仿宋_GBK"/>
          <w:color w:val="333333"/>
          <w:sz w:val="32"/>
          <w:szCs w:val="32"/>
          <w:shd w:val="clear" w:color="auto" w:fill="FFFFFF"/>
        </w:rPr>
        <w:t>抗体确诊检测报告阳性的患者。</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三十八、类风湿性关节炎</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经二级及以上医院住院或风湿专科门诊确诊，并符合下列中两条的：</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．血沉异常升高或</w:t>
      </w:r>
      <w:r>
        <w:rPr>
          <w:rFonts w:hint="eastAsia" w:ascii="仿宋_GB2312" w:hAnsi="Times New Roman" w:eastAsia="仿宋_GB2312"/>
          <w:color w:val="333333"/>
          <w:sz w:val="32"/>
          <w:szCs w:val="32"/>
          <w:shd w:val="clear" w:color="auto" w:fill="FFFFFF"/>
        </w:rPr>
        <w:t>CRP</w:t>
      </w:r>
      <w:r>
        <w:rPr>
          <w:rFonts w:hint="eastAsia" w:ascii="仿宋_GB2312" w:hAnsi="方正仿宋_GBK" w:eastAsia="仿宋_GB2312" w:cs="方正仿宋_GBK"/>
          <w:color w:val="333333"/>
          <w:sz w:val="32"/>
          <w:szCs w:val="32"/>
          <w:shd w:val="clear" w:color="auto" w:fill="FFFFFF"/>
        </w:rPr>
        <w:t>升高；</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．类风湿因子或抗</w:t>
      </w:r>
      <w:r>
        <w:rPr>
          <w:rFonts w:hint="eastAsia" w:ascii="仿宋_GB2312" w:hAnsi="Times New Roman" w:eastAsia="仿宋_GB2312"/>
          <w:color w:val="333333"/>
          <w:sz w:val="32"/>
          <w:szCs w:val="32"/>
          <w:shd w:val="clear" w:color="auto" w:fill="FFFFFF"/>
        </w:rPr>
        <w:t>CCP</w:t>
      </w:r>
      <w:r>
        <w:rPr>
          <w:rFonts w:hint="eastAsia" w:ascii="仿宋_GB2312" w:hAnsi="方正仿宋_GBK" w:eastAsia="仿宋_GB2312" w:cs="方正仿宋_GBK"/>
          <w:color w:val="333333"/>
          <w:sz w:val="32"/>
          <w:szCs w:val="32"/>
          <w:shd w:val="clear" w:color="auto" w:fill="FFFFFF"/>
        </w:rPr>
        <w:t>阳性；</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．影像学检查骨关节及周围软组织特征性改变（至少有骨质稀疏），或关节</w:t>
      </w:r>
      <w:r>
        <w:rPr>
          <w:rFonts w:hint="eastAsia" w:ascii="仿宋_GB2312" w:hAnsi="Times New Roman" w:eastAsia="仿宋_GB2312"/>
          <w:color w:val="333333"/>
          <w:sz w:val="32"/>
          <w:szCs w:val="32"/>
          <w:shd w:val="clear" w:color="auto" w:fill="FFFFFF"/>
        </w:rPr>
        <w:t>B</w:t>
      </w:r>
      <w:r>
        <w:rPr>
          <w:rFonts w:hint="eastAsia" w:ascii="仿宋_GB2312" w:hAnsi="方正仿宋_GBK" w:eastAsia="仿宋_GB2312" w:cs="方正仿宋_GBK"/>
          <w:color w:val="333333"/>
          <w:sz w:val="32"/>
          <w:szCs w:val="32"/>
          <w:shd w:val="clear" w:color="auto" w:fill="FFFFFF"/>
        </w:rPr>
        <w:t>超、</w:t>
      </w:r>
      <w:r>
        <w:rPr>
          <w:rFonts w:hint="eastAsia" w:ascii="仿宋_GB2312" w:hAnsi="Times New Roman" w:eastAsia="仿宋_GB2312"/>
          <w:color w:val="333333"/>
          <w:sz w:val="32"/>
          <w:szCs w:val="32"/>
          <w:shd w:val="clear" w:color="auto" w:fill="FFFFFF"/>
        </w:rPr>
        <w:t>MRI</w:t>
      </w:r>
      <w:r>
        <w:rPr>
          <w:rFonts w:hint="eastAsia" w:ascii="仿宋_GB2312" w:hAnsi="方正仿宋_GBK" w:eastAsia="仿宋_GB2312" w:cs="方正仿宋_GBK"/>
          <w:color w:val="333333"/>
          <w:sz w:val="32"/>
          <w:szCs w:val="32"/>
          <w:shd w:val="clear" w:color="auto" w:fill="FFFFFF"/>
        </w:rPr>
        <w:t>关节滑膜炎。</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三十九、强直性脊柱炎</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．出现</w:t>
      </w: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个月以上腰背痛、晨僵、脊柱活动受限等症状，活动后疼痛可缓解，但休息不能减轻；腰椎在前后和侧屈方向活动受限；胸廓扩展范围小于正常值；</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．影像学检查：双侧骶髂关节炎</w:t>
      </w:r>
      <w:r>
        <w:rPr>
          <w:rFonts w:hint="eastAsia" w:ascii="仿宋_GB2312" w:hAnsi="Times New Roman" w:eastAsia="仿宋_GB2312"/>
          <w:color w:val="333333"/>
          <w:sz w:val="32"/>
          <w:szCs w:val="32"/>
          <w:shd w:val="clear" w:color="auto" w:fill="FFFFFF"/>
        </w:rPr>
        <w:t>2-4</w:t>
      </w:r>
      <w:r>
        <w:rPr>
          <w:rFonts w:hint="eastAsia" w:ascii="仿宋_GB2312" w:hAnsi="方正仿宋_GBK" w:eastAsia="仿宋_GB2312" w:cs="方正仿宋_GBK"/>
          <w:color w:val="333333"/>
          <w:sz w:val="32"/>
          <w:szCs w:val="32"/>
          <w:shd w:val="clear" w:color="auto" w:fill="FFFFFF"/>
        </w:rPr>
        <w:t>级或单侧骶髂关节炎</w:t>
      </w:r>
      <w:r>
        <w:rPr>
          <w:rFonts w:hint="eastAsia" w:ascii="仿宋_GB2312" w:hAnsi="Times New Roman" w:eastAsia="仿宋_GB2312"/>
          <w:color w:val="333333"/>
          <w:sz w:val="32"/>
          <w:szCs w:val="32"/>
          <w:shd w:val="clear" w:color="auto" w:fill="FFFFFF"/>
        </w:rPr>
        <w:t>3-4</w:t>
      </w:r>
      <w:r>
        <w:rPr>
          <w:rFonts w:hint="eastAsia" w:ascii="仿宋_GB2312" w:hAnsi="方正仿宋_GBK" w:eastAsia="仿宋_GB2312" w:cs="方正仿宋_GBK"/>
          <w:color w:val="333333"/>
          <w:sz w:val="32"/>
          <w:szCs w:val="32"/>
          <w:shd w:val="clear" w:color="auto" w:fill="FFFFFF"/>
        </w:rPr>
        <w:t>级；或人类白细胞抗原</w:t>
      </w:r>
      <w:r>
        <w:rPr>
          <w:rFonts w:hint="eastAsia" w:ascii="仿宋_GB2312" w:hAnsi="Times New Roman" w:eastAsia="仿宋_GB2312"/>
          <w:color w:val="333333"/>
          <w:sz w:val="32"/>
          <w:szCs w:val="32"/>
          <w:shd w:val="clear" w:color="auto" w:fill="FFFFFF"/>
        </w:rPr>
        <w:t>B27</w:t>
      </w:r>
      <w:r>
        <w:rPr>
          <w:rFonts w:hint="eastAsia" w:ascii="仿宋_GB2312" w:hAnsi="方正仿宋_GBK" w:eastAsia="仿宋_GB2312" w:cs="方正仿宋_GBK"/>
          <w:color w:val="333333"/>
          <w:sz w:val="32"/>
          <w:szCs w:val="32"/>
          <w:shd w:val="clear" w:color="auto" w:fill="FFFFFF"/>
        </w:rPr>
        <w:t>测定（</w:t>
      </w:r>
      <w:r>
        <w:rPr>
          <w:rFonts w:hint="eastAsia" w:ascii="仿宋_GB2312" w:hAnsi="Times New Roman" w:eastAsia="仿宋_GB2312"/>
          <w:color w:val="333333"/>
          <w:sz w:val="32"/>
          <w:szCs w:val="32"/>
          <w:shd w:val="clear" w:color="auto" w:fill="FFFFFF"/>
        </w:rPr>
        <w:t>HLA-B27</w:t>
      </w:r>
      <w:r>
        <w:rPr>
          <w:rFonts w:hint="eastAsia" w:ascii="仿宋_GB2312" w:hAnsi="方正仿宋_GBK" w:eastAsia="仿宋_GB2312" w:cs="方正仿宋_GBK"/>
          <w:color w:val="333333"/>
          <w:sz w:val="32"/>
          <w:szCs w:val="32"/>
          <w:shd w:val="clear" w:color="auto" w:fill="FFFFFF"/>
        </w:rPr>
        <w:t>）阳性；</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．经二级及以上医院住院或风湿专科门诊确诊。</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四十、系统性红斑狼疮</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出现颧部红斑、盘状红斑、光敏感等临床表现，经三级及以上医院住院确诊，并符合下列条件之一：</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．出现口腔溃疡、关节炎、浆膜炎等症状；</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．出现精神系统或神经系统症状；</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．血液学异常（溶贫，血三系减少）；</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4</w:t>
      </w:r>
      <w:r>
        <w:rPr>
          <w:rFonts w:hint="eastAsia" w:ascii="仿宋_GB2312" w:hAnsi="方正仿宋_GBK" w:eastAsia="仿宋_GB2312" w:cs="方正仿宋_GBK"/>
          <w:color w:val="333333"/>
          <w:sz w:val="32"/>
          <w:szCs w:val="32"/>
          <w:shd w:val="clear" w:color="auto" w:fill="FFFFFF"/>
        </w:rPr>
        <w:t>．免疫学异常（抗</w:t>
      </w:r>
      <w:r>
        <w:rPr>
          <w:rFonts w:hint="eastAsia" w:ascii="仿宋_GB2312" w:hAnsi="Times New Roman" w:eastAsia="仿宋_GB2312"/>
          <w:color w:val="333333"/>
          <w:sz w:val="32"/>
          <w:szCs w:val="32"/>
          <w:shd w:val="clear" w:color="auto" w:fill="FFFFFF"/>
        </w:rPr>
        <w:t>ds-DNA</w:t>
      </w:r>
      <w:r>
        <w:rPr>
          <w:rFonts w:hint="eastAsia" w:ascii="仿宋_GB2312" w:hAnsi="方正仿宋_GBK" w:eastAsia="仿宋_GB2312" w:cs="方正仿宋_GBK"/>
          <w:color w:val="333333"/>
          <w:sz w:val="32"/>
          <w:szCs w:val="32"/>
          <w:shd w:val="clear" w:color="auto" w:fill="FFFFFF"/>
        </w:rPr>
        <w:t>抗体阳性，或抗</w:t>
      </w:r>
      <w:r>
        <w:rPr>
          <w:rFonts w:hint="eastAsia" w:ascii="仿宋_GB2312" w:hAnsi="Times New Roman" w:eastAsia="仿宋_GB2312"/>
          <w:color w:val="333333"/>
          <w:sz w:val="32"/>
          <w:szCs w:val="32"/>
          <w:shd w:val="clear" w:color="auto" w:fill="FFFFFF"/>
        </w:rPr>
        <w:t>Sm</w:t>
      </w:r>
      <w:r>
        <w:rPr>
          <w:rFonts w:hint="eastAsia" w:ascii="仿宋_GB2312" w:hAnsi="方正仿宋_GBK" w:eastAsia="仿宋_GB2312" w:cs="方正仿宋_GBK"/>
          <w:color w:val="333333"/>
          <w:sz w:val="32"/>
          <w:szCs w:val="32"/>
          <w:shd w:val="clear" w:color="auto" w:fill="FFFFFF"/>
        </w:rPr>
        <w:t>抗体阳性，或狼疮抗凝物、抗心磷脂抗体阳性，或抗</w:t>
      </w:r>
      <w:r>
        <w:rPr>
          <w:rFonts w:hint="eastAsia" w:ascii="仿宋_GB2312" w:hAnsi="Times New Roman" w:eastAsia="仿宋_GB2312"/>
          <w:color w:val="333333"/>
          <w:sz w:val="32"/>
          <w:szCs w:val="32"/>
          <w:shd w:val="clear" w:color="auto" w:fill="FFFFFF"/>
        </w:rPr>
        <w:t>β</w:t>
      </w:r>
      <w:r>
        <w:rPr>
          <w:rFonts w:hint="eastAsia" w:ascii="仿宋_GB2312" w:hAnsi="Times New Roman" w:eastAsia="仿宋_GB2312"/>
          <w:color w:val="333333"/>
          <w:shd w:val="clear" w:color="auto" w:fill="FFFFFF"/>
        </w:rPr>
        <w:t>2</w:t>
      </w:r>
      <w:r>
        <w:rPr>
          <w:rFonts w:hint="eastAsia" w:ascii="仿宋_GB2312" w:hAnsi="Times New Roman" w:eastAsia="仿宋_GB2312"/>
          <w:color w:val="333333"/>
          <w:sz w:val="32"/>
          <w:szCs w:val="32"/>
          <w:shd w:val="clear" w:color="auto" w:fill="FFFFFF"/>
        </w:rPr>
        <w:t>-GP1</w:t>
      </w:r>
      <w:r>
        <w:rPr>
          <w:rFonts w:hint="eastAsia" w:ascii="仿宋_GB2312" w:hAnsi="方正仿宋_GBK" w:eastAsia="仿宋_GB2312" w:cs="方正仿宋_GBK"/>
          <w:color w:val="333333"/>
          <w:sz w:val="32"/>
          <w:szCs w:val="32"/>
          <w:shd w:val="clear" w:color="auto" w:fill="FFFFFF"/>
        </w:rPr>
        <w:t>阳性）；</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5</w:t>
      </w:r>
      <w:r>
        <w:rPr>
          <w:rFonts w:hint="eastAsia" w:ascii="仿宋_GB2312" w:hAnsi="方正仿宋_GBK" w:eastAsia="仿宋_GB2312" w:cs="方正仿宋_GBK"/>
          <w:color w:val="333333"/>
          <w:sz w:val="32"/>
          <w:szCs w:val="32"/>
          <w:shd w:val="clear" w:color="auto" w:fill="FFFFFF"/>
        </w:rPr>
        <w:t>．狼疮肾炎；</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6</w:t>
      </w:r>
      <w:r>
        <w:rPr>
          <w:rFonts w:hint="eastAsia" w:ascii="仿宋_GB2312" w:hAnsi="方正仿宋_GBK" w:eastAsia="仿宋_GB2312" w:cs="方正仿宋_GBK"/>
          <w:color w:val="333333"/>
          <w:sz w:val="32"/>
          <w:szCs w:val="32"/>
          <w:shd w:val="clear" w:color="auto" w:fill="FFFFFF"/>
        </w:rPr>
        <w:t>．抗核抗体阳性。</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四十一、白塞氏病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出现口腔、眼、生殖器溃疡及皮肤特征性皮损并反复发作与缓解慢性过程，经三级医院或当地最高级别医院确诊，需要长期治疗的。</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四十二、系统性硬化症</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临床出现皮肤肿胀硬化、手指的凹陷性瘢痕或硬指、</w:t>
      </w:r>
      <w:r>
        <w:rPr>
          <w:rFonts w:hint="eastAsia" w:ascii="仿宋_GB2312" w:hAnsi="Times New Roman" w:eastAsia="仿宋_GB2312"/>
          <w:color w:val="333333"/>
          <w:sz w:val="32"/>
          <w:szCs w:val="32"/>
          <w:shd w:val="clear" w:color="auto" w:fill="FFFFFF"/>
        </w:rPr>
        <w:t>Raynaud</w:t>
      </w:r>
      <w:r>
        <w:rPr>
          <w:rFonts w:hint="eastAsia" w:ascii="仿宋_GB2312" w:hAnsi="方正仿宋_GBK" w:eastAsia="仿宋_GB2312" w:cs="方正仿宋_GBK"/>
          <w:color w:val="333333"/>
          <w:sz w:val="32"/>
          <w:szCs w:val="32"/>
          <w:shd w:val="clear" w:color="auto" w:fill="FFFFFF"/>
        </w:rPr>
        <w:t>征阳性、指趾尖端溃疡等临床表现，经三级医院或当地最高级别医院确诊，并符合下列条件之一的：</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X</w:t>
      </w:r>
      <w:r>
        <w:rPr>
          <w:rFonts w:hint="eastAsia" w:ascii="仿宋_GB2312" w:hAnsi="方正仿宋_GBK" w:eastAsia="仿宋_GB2312" w:cs="方正仿宋_GBK"/>
          <w:color w:val="333333"/>
          <w:sz w:val="32"/>
          <w:szCs w:val="32"/>
          <w:shd w:val="clear" w:color="auto" w:fill="FFFFFF"/>
        </w:rPr>
        <w:t>光检查：肺纤维化、食道运动功能障碍等内脏改变；</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．肺动脉高压或肾脏病变；</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．免疫学检测：抗</w:t>
      </w:r>
      <w:r>
        <w:rPr>
          <w:rFonts w:hint="eastAsia" w:ascii="仿宋_GB2312" w:hAnsi="Times New Roman" w:eastAsia="仿宋_GB2312"/>
          <w:color w:val="333333"/>
          <w:sz w:val="32"/>
          <w:szCs w:val="32"/>
          <w:shd w:val="clear" w:color="auto" w:fill="FFFFFF"/>
        </w:rPr>
        <w:t>Scl-70</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w:t>
      </w:r>
      <w:r>
        <w:rPr>
          <w:rFonts w:hint="eastAsia" w:ascii="仿宋_GB2312" w:hAnsi="方正仿宋_GBK" w:eastAsia="仿宋_GB2312" w:cs="方正仿宋_GBK"/>
          <w:color w:val="333333"/>
          <w:sz w:val="32"/>
          <w:szCs w:val="32"/>
          <w:shd w:val="clear" w:color="auto" w:fill="FFFFFF"/>
        </w:rPr>
        <w:t>），抗着丝点抗体（</w:t>
      </w:r>
      <w:r>
        <w:rPr>
          <w:rFonts w:hint="eastAsia" w:ascii="仿宋_GB2312" w:hAnsi="Times New Roman" w:eastAsia="仿宋_GB2312"/>
          <w:color w:val="333333"/>
          <w:sz w:val="32"/>
          <w:szCs w:val="32"/>
          <w:shd w:val="clear" w:color="auto" w:fill="FFFFFF"/>
        </w:rPr>
        <w:t>+</w:t>
      </w:r>
      <w:r>
        <w:rPr>
          <w:rFonts w:hint="eastAsia" w:ascii="仿宋_GB2312" w:hAnsi="方正仿宋_GBK" w:eastAsia="仿宋_GB2312" w:cs="方正仿宋_GBK"/>
          <w:color w:val="333333"/>
          <w:sz w:val="32"/>
          <w:szCs w:val="32"/>
          <w:shd w:val="clear" w:color="auto" w:fill="FFFFFF"/>
        </w:rPr>
        <w:t>）。</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四十三、干燥综合征</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经三级医院或当地最高级别医院确诊，并累及血液、肺、肾脏或肝脏等器官损害的相关检查或证明。</w:t>
      </w:r>
    </w:p>
    <w:p>
      <w:pPr>
        <w:pStyle w:val="2"/>
        <w:widowControl/>
        <w:shd w:val="clear" w:color="auto" w:fill="FFFFFF"/>
        <w:spacing w:before="0" w:beforeAutospacing="0" w:after="0" w:afterAutospacing="0" w:line="520" w:lineRule="exact"/>
        <w:jc w:val="both"/>
        <w:rPr>
          <w:rFonts w:hint="eastAsia" w:ascii="仿宋_GB2312" w:hAnsi="Times New Roman" w:eastAsia="仿宋_GB2312"/>
          <w:color w:val="333333"/>
          <w:sz w:val="32"/>
          <w:szCs w:val="32"/>
        </w:rPr>
      </w:pPr>
      <w:r>
        <w:rPr>
          <w:rFonts w:hint="eastAsia" w:ascii="仿宋_GB2312" w:hAnsi="宋体" w:eastAsia="仿宋_GB2312" w:cs="黑体"/>
          <w:color w:val="333333"/>
          <w:sz w:val="32"/>
          <w:szCs w:val="32"/>
          <w:shd w:val="clear" w:color="auto" w:fill="FFFFFF"/>
        </w:rPr>
        <w:t>四十四、多发性肌炎</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经三级医院或当地最高级别医院诊住院确诊，具备肌炎特异性抗体阳性，符合以下任何一项：①四肢近端肌痛肌无力；②肌电图示肌源性损害；③肌活检示肌纤维变性和炎症反应及结缔组织增生；④肌酶升高。</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四十五、皮肌炎</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经三级医院或当地最高级别医院住院确诊，符合下列情况之一：①肌炎特异性抗体阳性；②特征性皮疹。</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四十六、结节性多动脉炎</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经三级医院或当地最高级别医院住院确诊，符合下列情况之一：①动脉造影显示动脉梗塞或动脉瘤形成；②</w:t>
      </w:r>
      <w:r>
        <w:rPr>
          <w:rFonts w:hint="eastAsia" w:ascii="仿宋_GB2312" w:hAnsi="Times New Roman" w:eastAsia="仿宋_GB2312"/>
          <w:color w:val="333333"/>
          <w:sz w:val="32"/>
          <w:szCs w:val="32"/>
          <w:shd w:val="clear" w:color="auto" w:fill="FFFFFF"/>
        </w:rPr>
        <w:t>B</w:t>
      </w:r>
      <w:r>
        <w:rPr>
          <w:rFonts w:hint="eastAsia" w:ascii="仿宋_GB2312" w:hAnsi="方正仿宋_GBK" w:eastAsia="仿宋_GB2312" w:cs="方正仿宋_GBK"/>
          <w:color w:val="333333"/>
          <w:sz w:val="32"/>
          <w:szCs w:val="32"/>
          <w:shd w:val="clear" w:color="auto" w:fill="FFFFFF"/>
        </w:rPr>
        <w:t>超或</w:t>
      </w:r>
      <w:r>
        <w:rPr>
          <w:rFonts w:hint="eastAsia" w:ascii="仿宋_GB2312" w:hAnsi="Times New Roman" w:eastAsia="仿宋_GB2312"/>
          <w:color w:val="333333"/>
          <w:sz w:val="32"/>
          <w:szCs w:val="32"/>
          <w:shd w:val="clear" w:color="auto" w:fill="FFFFFF"/>
        </w:rPr>
        <w:t>MRI</w:t>
      </w:r>
      <w:r>
        <w:rPr>
          <w:rFonts w:hint="eastAsia" w:ascii="仿宋_GB2312" w:hAnsi="方正仿宋_GBK" w:eastAsia="仿宋_GB2312" w:cs="方正仿宋_GBK"/>
          <w:color w:val="333333"/>
          <w:sz w:val="32"/>
          <w:szCs w:val="32"/>
          <w:shd w:val="clear" w:color="auto" w:fill="FFFFFF"/>
        </w:rPr>
        <w:t>发现受累血管狭窄、闭塞或动脉瘤形成。</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四十七、ANCA相关血管炎</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经三级医院或当地最高级别医院住院确诊，</w:t>
      </w:r>
      <w:r>
        <w:rPr>
          <w:rFonts w:hint="eastAsia" w:ascii="仿宋_GB2312" w:hAnsi="Times New Roman" w:eastAsia="仿宋_GB2312"/>
          <w:color w:val="333333"/>
          <w:sz w:val="32"/>
          <w:szCs w:val="32"/>
          <w:shd w:val="clear" w:color="auto" w:fill="FFFFFF"/>
        </w:rPr>
        <w:t>MPO-ANCA</w:t>
      </w:r>
      <w:r>
        <w:rPr>
          <w:rFonts w:hint="eastAsia" w:ascii="仿宋_GB2312" w:hAnsi="方正仿宋_GBK" w:eastAsia="仿宋_GB2312" w:cs="方正仿宋_GBK"/>
          <w:color w:val="333333"/>
          <w:sz w:val="32"/>
          <w:szCs w:val="32"/>
          <w:shd w:val="clear" w:color="auto" w:fill="FFFFFF"/>
        </w:rPr>
        <w:t>或</w:t>
      </w:r>
      <w:r>
        <w:rPr>
          <w:rFonts w:hint="eastAsia" w:ascii="仿宋_GB2312" w:hAnsi="Times New Roman" w:eastAsia="仿宋_GB2312"/>
          <w:color w:val="333333"/>
          <w:sz w:val="32"/>
          <w:szCs w:val="32"/>
          <w:shd w:val="clear" w:color="auto" w:fill="FFFFFF"/>
        </w:rPr>
        <w:t>PR3-ANCA</w:t>
      </w:r>
      <w:r>
        <w:rPr>
          <w:rFonts w:hint="eastAsia" w:ascii="仿宋_GB2312" w:hAnsi="方正仿宋_GBK" w:eastAsia="仿宋_GB2312" w:cs="方正仿宋_GBK"/>
          <w:color w:val="333333"/>
          <w:sz w:val="32"/>
          <w:szCs w:val="32"/>
          <w:shd w:val="clear" w:color="auto" w:fill="FFFFFF"/>
        </w:rPr>
        <w:t>阳性，符合下列</w:t>
      </w:r>
      <w:r>
        <w:rPr>
          <w:rFonts w:hint="eastAsia" w:ascii="仿宋_GB2312" w:hAnsi="Times New Roman" w:eastAsia="仿宋_GB2312"/>
          <w:color w:val="333333"/>
          <w:sz w:val="32"/>
          <w:szCs w:val="32"/>
          <w:shd w:val="clear" w:color="auto" w:fill="FFFFFF"/>
        </w:rPr>
        <w:t>4</w:t>
      </w:r>
      <w:r>
        <w:rPr>
          <w:rFonts w:hint="eastAsia" w:ascii="仿宋_GB2312" w:hAnsi="方正仿宋_GBK" w:eastAsia="仿宋_GB2312" w:cs="方正仿宋_GBK"/>
          <w:color w:val="333333"/>
          <w:sz w:val="32"/>
          <w:szCs w:val="32"/>
          <w:shd w:val="clear" w:color="auto" w:fill="FFFFFF"/>
        </w:rPr>
        <w:t>项中的</w:t>
      </w: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项：</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．鼻肺肾三联征；</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．肺肾累及；</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．鼻息肉、哮喘、肺非固定性浸润；</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4</w:t>
      </w:r>
      <w:r>
        <w:rPr>
          <w:rFonts w:hint="eastAsia" w:ascii="仿宋_GB2312" w:hAnsi="方正仿宋_GBK" w:eastAsia="仿宋_GB2312" w:cs="方正仿宋_GBK"/>
          <w:color w:val="333333"/>
          <w:sz w:val="32"/>
          <w:szCs w:val="32"/>
          <w:shd w:val="clear" w:color="auto" w:fill="FFFFFF"/>
        </w:rPr>
        <w:t>．病理报告证实。</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四十八、先天性免疫蛋白缺乏症</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经三级医疗机构住院确诊为先天性免疫蛋白缺乏症，需要替代疗法补充抗体免疫蛋白的患者。</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四十九、生长激素缺乏症</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经三级医院或当地最高级别医院住院或门诊确诊，年龄≤</w:t>
      </w:r>
      <w:r>
        <w:rPr>
          <w:rFonts w:hint="eastAsia" w:ascii="仿宋_GB2312" w:hAnsi="Times New Roman" w:eastAsia="仿宋_GB2312"/>
          <w:color w:val="333333"/>
          <w:sz w:val="32"/>
          <w:szCs w:val="32"/>
          <w:shd w:val="clear" w:color="auto" w:fill="FFFFFF"/>
        </w:rPr>
        <w:t>18</w:t>
      </w:r>
      <w:r>
        <w:rPr>
          <w:rFonts w:hint="eastAsia" w:ascii="仿宋_GB2312" w:hAnsi="方正仿宋_GBK" w:eastAsia="仿宋_GB2312" w:cs="方正仿宋_GBK"/>
          <w:color w:val="333333"/>
          <w:sz w:val="32"/>
          <w:szCs w:val="32"/>
          <w:shd w:val="clear" w:color="auto" w:fill="FFFFFF"/>
        </w:rPr>
        <w:t>周岁，需长期生长激素治疗的；有相应的检查确诊报告。</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五十、普拉德-威利综合征</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有明确的病史，伴有严重肥胖、性发育不良、智力轻度低下或特殊面容等典型临床表现；需提供分子遗传学确诊报告。</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五十一、脑瘫</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经二级及以上医院诊断为脑性瘫痪，年龄≤</w:t>
      </w:r>
      <w:r>
        <w:rPr>
          <w:rFonts w:hint="eastAsia" w:ascii="仿宋_GB2312" w:hAnsi="Times New Roman" w:eastAsia="仿宋_GB2312"/>
          <w:color w:val="333333"/>
          <w:sz w:val="32"/>
          <w:szCs w:val="32"/>
          <w:shd w:val="clear" w:color="auto" w:fill="FFFFFF"/>
        </w:rPr>
        <w:t>14</w:t>
      </w:r>
      <w:r>
        <w:rPr>
          <w:rFonts w:hint="eastAsia" w:ascii="仿宋_GB2312" w:hAnsi="方正仿宋_GBK" w:eastAsia="仿宋_GB2312" w:cs="方正仿宋_GBK"/>
          <w:color w:val="333333"/>
          <w:sz w:val="32"/>
          <w:szCs w:val="32"/>
          <w:shd w:val="clear" w:color="auto" w:fill="FFFFFF"/>
        </w:rPr>
        <w:t>周岁，需长期门诊康复治疗的。</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五十二、尼曼匹克病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经三级医院或当地最高级别医院住院或门诊确诊，提供分子遗传学确诊报告或符合下列</w:t>
      </w:r>
      <w:r>
        <w:rPr>
          <w:rFonts w:hint="eastAsia" w:ascii="仿宋_GB2312" w:hAnsi="Times New Roman" w:eastAsia="仿宋_GB2312"/>
          <w:color w:val="333333"/>
          <w:sz w:val="32"/>
          <w:szCs w:val="32"/>
          <w:shd w:val="clear" w:color="auto" w:fill="FFFFFF"/>
        </w:rPr>
        <w:t>5</w:t>
      </w:r>
      <w:r>
        <w:rPr>
          <w:rFonts w:hint="eastAsia" w:ascii="仿宋_GB2312" w:hAnsi="方正仿宋_GBK" w:eastAsia="仿宋_GB2312" w:cs="方正仿宋_GBK"/>
          <w:color w:val="333333"/>
          <w:sz w:val="32"/>
          <w:szCs w:val="32"/>
          <w:shd w:val="clear" w:color="auto" w:fill="FFFFFF"/>
        </w:rPr>
        <w:t>项中</w:t>
      </w: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项的。</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．肝脾肿大；</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．有或无神经系统损害或眼底樱桃红斑；</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．外周血淋巴细胞浆和单核细胞浆有空泡；</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4</w:t>
      </w:r>
      <w:r>
        <w:rPr>
          <w:rFonts w:hint="eastAsia" w:ascii="仿宋_GB2312" w:hAnsi="方正仿宋_GBK" w:eastAsia="仿宋_GB2312" w:cs="方正仿宋_GBK"/>
          <w:color w:val="333333"/>
          <w:sz w:val="32"/>
          <w:szCs w:val="32"/>
          <w:shd w:val="clear" w:color="auto" w:fill="FFFFFF"/>
        </w:rPr>
        <w:t>．骨髓可找到泡沫细胞；</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5</w:t>
      </w: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X</w:t>
      </w:r>
      <w:r>
        <w:rPr>
          <w:rFonts w:hint="eastAsia" w:ascii="仿宋_GB2312" w:hAnsi="方正仿宋_GBK" w:eastAsia="仿宋_GB2312" w:cs="方正仿宋_GBK"/>
          <w:color w:val="333333"/>
          <w:sz w:val="32"/>
          <w:szCs w:val="32"/>
          <w:shd w:val="clear" w:color="auto" w:fill="FFFFFF"/>
        </w:rPr>
        <w:t>线肺部呈粟粒样或网状浸润。</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五十三、心脏瓣膜置换术后</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心脏瓣膜置换术后，需长期进行抗凝治疗的，需提供出院记录和手术记录单。</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五十四、血管支架植入术后</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血管支架（含外周血管支架）植入术后，需进行抗凝治疗的，需提供出院记录和手术记录单。</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五十五、心脏冠脉搭桥术后</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冠脉搭桥（支架）术后需长期行抗凝治疗的患者。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本病与冠心病待遇不重复享受。</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五十六、器官移植术后</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既往有严重脏器疾病史，经三级甲等医院住院手术移植异体器官（组织），移植后需长期服用抗排异药物治疗的。根据移植器官（组织）不同，分为肾移植术后、肝移植抗术后、造血干细胞移植抗术后等（其他）器官移植术后的抗排异治疗。需提供移植手术出院记录和移植手术记录单。</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五十七、血友病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．经三级医院或当地最高级别医院血液科专科医师确诊，需要在门诊接受凝血因子输入等相应治疗的。</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．需提供三级医院凝血因子活性检测报告。</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凝血因子活性＜</w:t>
      </w: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为重型血友病。</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五十八、特发性血小板减少性紫癜</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经二级及以上医院住院确诊，排除继发性血小板减少症，血小板检查减少或骨髓象检查异常。</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五十九、再生障碍性贫血</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经三级医院或当地最高级别医院诊断为慢性再生障碍性贫血或重型再生障碍性贫血（病情稳定期）。</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六十、骨髓增生异常综合征</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出现血液病临床症状，经三级医院或当地最高级别医院住院确诊为骨髓增生异常综合征，并符合下列条件之一的：</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．血象：全血细胞减少，或任</w:t>
      </w:r>
      <w:r>
        <w:rPr>
          <w:rFonts w:hint="eastAsia" w:ascii="仿宋_GB2312" w:hAnsi="Times New Roman" w:eastAsia="仿宋_GB2312"/>
          <w:color w:val="333333"/>
          <w:sz w:val="32"/>
          <w:szCs w:val="32"/>
          <w:shd w:val="clear" w:color="auto" w:fill="FFFFFF"/>
        </w:rPr>
        <w:t>1.2</w:t>
      </w:r>
      <w:r>
        <w:rPr>
          <w:rFonts w:hint="eastAsia" w:ascii="仿宋_GB2312" w:hAnsi="方正仿宋_GBK" w:eastAsia="仿宋_GB2312" w:cs="方正仿宋_GBK"/>
          <w:color w:val="333333"/>
          <w:sz w:val="32"/>
          <w:szCs w:val="32"/>
          <w:shd w:val="clear" w:color="auto" w:fill="FFFFFF"/>
        </w:rPr>
        <w:t>系细胞减少表现；</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．骨髓象：有三系、两系或任一系血细胞的病态造血。</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六十一、骨髓增生性疾病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经三级医院或当地最高级别医院确诊为真性红细胞增多症、原发性血小板增多症或原发性骨髓纤维化，并有血象和骨髓象的检查结果，需在门诊长期用药治疗的。</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六十二、白血病</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典型的临床表现，经三级医院或当地最高级别医院住院诊断为白血病，并经专科医师审核，确需门诊治疗的。需提供血液系统检查报告和上述医疗机构出具的诊疗方案。</w:t>
      </w:r>
    </w:p>
    <w:p>
      <w:pPr>
        <w:pStyle w:val="2"/>
        <w:widowControl/>
        <w:shd w:val="clear" w:color="auto" w:fill="FFFFFF"/>
        <w:spacing w:before="0" w:beforeAutospacing="0" w:after="0" w:afterAutospacing="0" w:line="520" w:lineRule="exact"/>
        <w:ind w:firstLine="640" w:firstLineChars="20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六十三、恶性肿瘤</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．经三级医院或当地最高级别医院住院或门诊确诊为恶性肿瘤（含淋巴瘤、骨髓瘤），且肿瘤未愈、转移、复发或新发，有相应的病理检查或免疫组化检查报告，需继续门诊治疗的。</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．特殊情况无法取得病理确诊，根据临床症状、影像学检查、肿瘤标志物及多学科会诊后，经三级医院或当地最高级别医院住院诊断为恶性肿瘤，需要门诊治疗的。</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．恶性肿瘤根治术后，需临床严密随访的患者，需同时提供相应的手术治疗记录单和病理报告。</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根据不同确诊患者的治疗方式，病种认定分为下列</w:t>
      </w: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类：</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1</w:t>
      </w:r>
      <w:r>
        <w:rPr>
          <w:rFonts w:hint="eastAsia" w:ascii="仿宋_GB2312" w:hAnsi="方正仿宋_GBK" w:eastAsia="仿宋_GB2312" w:cs="方正仿宋_GBK"/>
          <w:color w:val="333333"/>
          <w:sz w:val="32"/>
          <w:szCs w:val="32"/>
          <w:shd w:val="clear" w:color="auto" w:fill="FFFFFF"/>
        </w:rPr>
        <w:t>）恶性肿瘤（放化疗）：包括各类肿瘤的化疗、放疗、内分泌</w:t>
      </w:r>
      <w:bookmarkStart w:id="0" w:name="_GoBack"/>
      <w:bookmarkEnd w:id="0"/>
      <w:r>
        <w:rPr>
          <w:rFonts w:hint="eastAsia" w:ascii="仿宋_GB2312" w:hAnsi="方正仿宋_GBK" w:eastAsia="仿宋_GB2312" w:cs="方正仿宋_GBK"/>
          <w:color w:val="333333"/>
          <w:sz w:val="32"/>
          <w:szCs w:val="32"/>
          <w:shd w:val="clear" w:color="auto" w:fill="FFFFFF"/>
        </w:rPr>
        <w:t>治疗、灌注治疗</w:t>
      </w:r>
    </w:p>
    <w:p>
      <w:pPr>
        <w:pStyle w:val="2"/>
        <w:widowControl/>
        <w:shd w:val="clear" w:color="auto" w:fill="FFFFFF"/>
        <w:spacing w:before="0" w:beforeAutospacing="0" w:after="0" w:afterAutospacing="0" w:line="520" w:lineRule="exact"/>
        <w:ind w:firstLine="640"/>
        <w:jc w:val="both"/>
        <w:rPr>
          <w:rFonts w:hint="eastAsia" w:ascii="仿宋_GB2312" w:hAnsi="Times New Roman" w:eastAsia="仿宋_GB2312"/>
          <w:color w:val="333333"/>
          <w:sz w:val="32"/>
          <w:szCs w:val="32"/>
        </w:rPr>
      </w:pP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2</w:t>
      </w:r>
      <w:r>
        <w:rPr>
          <w:rFonts w:hint="eastAsia" w:ascii="仿宋_GB2312" w:hAnsi="方正仿宋_GBK" w:eastAsia="仿宋_GB2312" w:cs="方正仿宋_GBK"/>
          <w:color w:val="333333"/>
          <w:sz w:val="32"/>
          <w:szCs w:val="32"/>
          <w:shd w:val="clear" w:color="auto" w:fill="FFFFFF"/>
        </w:rPr>
        <w:t>）恶性肿瘤治疗（靶向治疗）：有相应靶向治疗药物，符合药物的适用范围，治疗药品在医保目录内，并需提供医疗机构出具的诊疗方案。</w:t>
      </w:r>
    </w:p>
    <w:p>
      <w:pPr>
        <w:pStyle w:val="2"/>
        <w:widowControl/>
        <w:shd w:val="clear" w:color="auto" w:fill="FFFFFF"/>
        <w:spacing w:before="0" w:beforeAutospacing="0" w:after="0" w:afterAutospacing="0" w:line="520" w:lineRule="exact"/>
        <w:ind w:firstLine="640"/>
        <w:jc w:val="both"/>
        <w:rPr>
          <w:rFonts w:hint="eastAsia" w:ascii="仿宋_GB2312" w:hAnsi="方正仿宋简体" w:eastAsia="仿宋_GB2312" w:cs="方正仿宋简体"/>
          <w:color w:val="000000"/>
          <w:sz w:val="32"/>
          <w:szCs w:val="32"/>
          <w:shd w:val="clear" w:color="auto" w:fill="FFFFFF"/>
        </w:rPr>
      </w:pPr>
      <w:r>
        <w:rPr>
          <w:rFonts w:hint="eastAsia" w:ascii="仿宋_GB2312" w:hAnsi="方正仿宋_GBK" w:eastAsia="仿宋_GB2312" w:cs="方正仿宋_GBK"/>
          <w:color w:val="333333"/>
          <w:sz w:val="32"/>
          <w:szCs w:val="32"/>
          <w:shd w:val="clear" w:color="auto" w:fill="FFFFFF"/>
        </w:rPr>
        <w:t>（</w:t>
      </w:r>
      <w:r>
        <w:rPr>
          <w:rFonts w:hint="eastAsia" w:ascii="仿宋_GB2312" w:hAnsi="Times New Roman" w:eastAsia="仿宋_GB2312"/>
          <w:color w:val="333333"/>
          <w:sz w:val="32"/>
          <w:szCs w:val="32"/>
          <w:shd w:val="clear" w:color="auto" w:fill="FFFFFF"/>
        </w:rPr>
        <w:t>3</w:t>
      </w:r>
      <w:r>
        <w:rPr>
          <w:rFonts w:hint="eastAsia" w:ascii="仿宋_GB2312" w:hAnsi="方正仿宋_GBK" w:eastAsia="仿宋_GB2312" w:cs="方正仿宋_GBK"/>
          <w:color w:val="333333"/>
          <w:sz w:val="32"/>
          <w:szCs w:val="32"/>
          <w:shd w:val="clear" w:color="auto" w:fill="FFFFFF"/>
        </w:rPr>
        <w:t>）恶性肿瘤门诊治疗：无需或不适宜进行放化疗或靶向治疗，但仍需要长期或定期门诊检查或护理的其他肿瘤（或肿瘤术后）患者。</w:t>
      </w:r>
      <w:r>
        <w:rPr>
          <w:rFonts w:hint="eastAsia" w:ascii="方正仿宋简体" w:hAnsi="方正仿宋简体" w:eastAsia="仿宋_GB2312" w:cs="方正仿宋简体"/>
          <w:color w:val="000000"/>
          <w:sz w:val="32"/>
          <w:szCs w:val="32"/>
          <w:shd w:val="clear" w:color="auto" w:fill="FFFFFF"/>
        </w:rPr>
        <w:t> </w:t>
      </w:r>
    </w:p>
    <w:p>
      <w:pPr>
        <w:pStyle w:val="2"/>
        <w:widowControl/>
        <w:shd w:val="clear" w:color="auto" w:fill="FFFFFF"/>
        <w:spacing w:before="0" w:beforeAutospacing="0" w:after="0" w:afterAutospacing="0" w:line="520" w:lineRule="exact"/>
        <w:ind w:firstLine="640"/>
        <w:jc w:val="both"/>
        <w:rPr>
          <w:rFonts w:ascii="方正仿宋简体" w:hAnsi="方正仿宋简体" w:eastAsia="方正仿宋简体" w:cs="方正仿宋简体"/>
          <w:color w:val="000000"/>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宋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5CC9E"/>
    <w:rsid w:val="FFD5C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2021-04-29T17:08:00Z</dcterms:created>
  <dc:creator>uos</dc:creator>
  <cp:lastModifiedBy>uos</cp:lastModifiedBy>
  <dcterms:modified xsi:type="dcterms:W3CDTF">2021-04-29T17:09:16Z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